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Materialentnahmeschein</w:t>
      </w:r>
    </w:p>
    <w:p>
      <w:pPr>
        <w:pStyle w:val="Subtitle"/>
      </w:pPr>
      <w:r>
        <w:t xml:space="preserve">Leitfaden, Pflichtangaben und Vorlage für die betriebliche Praxis</w:t>
      </w:r>
    </w:p>
    <w:p>
      <w:pPr>
        <w:spacing w:after="160"/>
      </w:pPr>
      <w:r>
        <w:t xml:space="preserve">Eine präzise Lagerverwaltung ist das Rückgrat jedes produzierenden Unternehmens. Wenn Bestände nicht stimmen, stehen Produktionsbänder still oder Kapital wird unnötig gebunden. Der </w:t>
      </w:r>
      <w:r>
        <w:rPr>
          <w:b/>
          <w:bCs/>
        </w:rPr>
        <w:t xml:space="preserve">Materialentnahmeschein</w:t>
      </w:r>
      <w:r>
        <w:t xml:space="preserve"> ist dabei das entscheidende Dokument, um den Warenfluss vom Lager in die Produktion oder den Versand lückenlos zu dokumentieren. In diesem Leitfaden erfahren Sie, wie Sie eine effektive Vorlage erstellen, welche Pflichtangaben nicht fehlen dürfen und wie Sie den Entnahmeprozess digitalisieren.</w:t>
      </w:r>
    </w:p>
    <w:p>
      <w:pPr>
        <w:pStyle w:val="Heading1"/>
        <w:pageBreakBefore/>
      </w:pPr>
      <w:r>
        <w:t xml:space="preserve">Inhaltsverzeichnis</w:t>
      </w:r>
    </w:p>
    <w:sdt>
      <w:sdtPr>
        <w:alias w:val="Inhaltsverzeichnis"/>
      </w:sdtPr>
      <w:sdtContent>
        <w:p>
          <w:r>
            <w:fldChar w:fldCharType="begin" w:dirty="true"/>
            <w:instrText xml:space="preserve">TOC \h \o "1-3"</w:instrText>
            <w:fldChar w:fldCharType="separate"/>
          </w:r>
        </w:p>
        <w:p>
          <w:r>
            <w:fldChar w:fldCharType="end"/>
          </w:r>
        </w:p>
      </w:sdtContent>
    </w:sdt>
    <w:p>
      <w:pPr>
        <w:pStyle w:val="Heading1"/>
        <w:pageBreakBefore/>
      </w:pPr>
      <w:r>
        <w:t xml:space="preserve">Der Prozess der Materialentnahme im Überblick</w:t>
      </w:r>
    </w:p>
    <w:p>
      <w:pPr>
        <w:spacing w:after="160"/>
      </w:pPr>
      <w:r>
        <w:t xml:space="preserve">Bevor wir in die Details der Vorlage gehen, hilft es, den gesamten Prozess zu verstehen. Ein Materialentnahmeschein ist nicht nur ein Stück Papier, sondern der Auslöser für eine Kette von buchhalterischen und logistischen Ereignissen.</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BD5E1" w:sz="4"/>
              <w:left w:val="single" w:color="CBD5E1" w:sz="4"/>
              <w:bottom w:val="single" w:color="CBD5E1" w:sz="4"/>
              <w:right w:val="single" w:color="CBD5E1" w:sz="4"/>
            </w:tcBorders>
            <w:shd w:fill="073763" w:val="clear"/>
            <w:tcMar>
              <w:top w:type="dxa" w:w="200"/>
              <w:left w:type="dxa" w:w="160"/>
              <w:bottom w:type="dxa" w:w="200"/>
              <w:right w:type="dxa" w:w="160"/>
            </w:tcMar>
          </w:tcPr>
          <w:p>
            <w:pPr>
              <w:spacing w:after="80"/>
              <w:jc w:val="center"/>
            </w:pPr>
            <w:r>
              <w:rPr>
                <w:b/>
                <w:bCs/>
                <w:color w:val="FFFFFF"/>
                <w:sz w:val="18"/>
                <w:szCs w:val="18"/>
              </w:rPr>
              <w:t xml:space="preserve">Schritt 1</w:t>
            </w:r>
          </w:p>
          <w:p>
            <w:pPr>
              <w:spacing w:after="80"/>
              <w:jc w:val="center"/>
            </w:pPr>
            <w:r>
              <w:rPr>
                <w:b/>
                <w:bCs/>
                <w:color w:val="FFFFFF"/>
                <w:sz w:val="22"/>
                <w:szCs w:val="22"/>
              </w:rPr>
              <w:t xml:space="preserve">Bedarfsmeldung</w:t>
            </w:r>
          </w:p>
          <w:p>
            <w:pPr>
              <w:jc w:val="center"/>
            </w:pPr>
            <w:r>
              <w:rPr>
                <w:color w:val="E2E8F0"/>
                <w:sz w:val="18"/>
                <w:szCs w:val="18"/>
              </w:rPr>
              <w:t xml:space="preserve">Anforderung durch Abteilung/Produktion</w:t>
            </w:r>
          </w:p>
        </w:tc>
        <w:tc>
          <w:tcPr>
            <w:tcW w:type="dxa" w:w="2340"/>
            <w:tcBorders>
              <w:top w:val="single" w:color="CBD5E1" w:sz="4"/>
              <w:left w:val="single" w:color="CBD5E1" w:sz="4"/>
              <w:bottom w:val="single" w:color="CBD5E1" w:sz="4"/>
              <w:right w:val="single" w:color="CBD5E1" w:sz="4"/>
            </w:tcBorders>
            <w:shd w:fill="073763" w:val="clear"/>
            <w:tcMar>
              <w:top w:type="dxa" w:w="200"/>
              <w:left w:type="dxa" w:w="160"/>
              <w:bottom w:type="dxa" w:w="200"/>
              <w:right w:type="dxa" w:w="160"/>
            </w:tcMar>
          </w:tcPr>
          <w:p>
            <w:pPr>
              <w:spacing w:after="80"/>
              <w:jc w:val="center"/>
            </w:pPr>
            <w:r>
              <w:rPr>
                <w:b/>
                <w:bCs/>
                <w:color w:val="FFFFFF"/>
                <w:sz w:val="18"/>
                <w:szCs w:val="18"/>
              </w:rPr>
              <w:t xml:space="preserve">Schritt 2</w:t>
            </w:r>
          </w:p>
          <w:p>
            <w:pPr>
              <w:spacing w:after="80"/>
              <w:jc w:val="center"/>
            </w:pPr>
            <w:r>
              <w:rPr>
                <w:b/>
                <w:bCs/>
                <w:color w:val="FFFFFF"/>
                <w:sz w:val="22"/>
                <w:szCs w:val="22"/>
              </w:rPr>
              <w:t xml:space="preserve">Erstellung Schein</w:t>
            </w:r>
          </w:p>
          <w:p>
            <w:pPr>
              <w:jc w:val="center"/>
            </w:pPr>
            <w:r>
              <w:rPr>
                <w:color w:val="E2E8F0"/>
                <w:sz w:val="18"/>
                <w:szCs w:val="18"/>
              </w:rPr>
              <w:t xml:space="preserve">Ausfüllen der Entnahmekarte</w:t>
            </w:r>
          </w:p>
        </w:tc>
        <w:tc>
          <w:tcPr>
            <w:tcW w:type="dxa" w:w="2340"/>
            <w:tcBorders>
              <w:top w:val="single" w:color="CBD5E1" w:sz="4"/>
              <w:left w:val="single" w:color="CBD5E1" w:sz="4"/>
              <w:bottom w:val="single" w:color="CBD5E1" w:sz="4"/>
              <w:right w:val="single" w:color="CBD5E1" w:sz="4"/>
            </w:tcBorders>
            <w:shd w:fill="073763" w:val="clear"/>
            <w:tcMar>
              <w:top w:type="dxa" w:w="200"/>
              <w:left w:type="dxa" w:w="160"/>
              <w:bottom w:type="dxa" w:w="200"/>
              <w:right w:type="dxa" w:w="160"/>
            </w:tcMar>
          </w:tcPr>
          <w:p>
            <w:pPr>
              <w:spacing w:after="80"/>
              <w:jc w:val="center"/>
            </w:pPr>
            <w:r>
              <w:rPr>
                <w:b/>
                <w:bCs/>
                <w:color w:val="FFFFFF"/>
                <w:sz w:val="18"/>
                <w:szCs w:val="18"/>
              </w:rPr>
              <w:t xml:space="preserve">Schritt 3</w:t>
            </w:r>
          </w:p>
          <w:p>
            <w:pPr>
              <w:spacing w:after="80"/>
              <w:jc w:val="center"/>
            </w:pPr>
            <w:r>
              <w:rPr>
                <w:b/>
                <w:bCs/>
                <w:color w:val="FFFFFF"/>
                <w:sz w:val="22"/>
                <w:szCs w:val="22"/>
              </w:rPr>
              <w:t xml:space="preserve">Warenausgabe</w:t>
            </w:r>
          </w:p>
          <w:p>
            <w:pPr>
              <w:jc w:val="center"/>
            </w:pPr>
            <w:r>
              <w:rPr>
                <w:color w:val="E2E8F0"/>
                <w:sz w:val="18"/>
                <w:szCs w:val="18"/>
              </w:rPr>
              <w:t xml:space="preserve">Physische Entnahme &amp; Unterschrift</w:t>
            </w:r>
          </w:p>
        </w:tc>
        <w:tc>
          <w:tcPr>
            <w:tcW w:type="dxa" w:w="2340"/>
            <w:tcBorders>
              <w:top w:val="single" w:color="CBD5E1" w:sz="4"/>
              <w:left w:val="single" w:color="CBD5E1" w:sz="4"/>
              <w:bottom w:val="single" w:color="CBD5E1" w:sz="4"/>
              <w:right w:val="single" w:color="CBD5E1" w:sz="4"/>
            </w:tcBorders>
            <w:shd w:fill="073763" w:val="clear"/>
            <w:tcMar>
              <w:top w:type="dxa" w:w="200"/>
              <w:left w:type="dxa" w:w="160"/>
              <w:bottom w:type="dxa" w:w="200"/>
              <w:right w:type="dxa" w:w="160"/>
            </w:tcMar>
          </w:tcPr>
          <w:p>
            <w:pPr>
              <w:spacing w:after="80"/>
              <w:jc w:val="center"/>
            </w:pPr>
            <w:r>
              <w:rPr>
                <w:b/>
                <w:bCs/>
                <w:color w:val="FFFFFF"/>
                <w:sz w:val="18"/>
                <w:szCs w:val="18"/>
              </w:rPr>
              <w:t xml:space="preserve">Schritt 4</w:t>
            </w:r>
          </w:p>
          <w:p>
            <w:pPr>
              <w:spacing w:after="80"/>
              <w:jc w:val="center"/>
            </w:pPr>
            <w:r>
              <w:rPr>
                <w:b/>
                <w:bCs/>
                <w:color w:val="FFFFFF"/>
                <w:sz w:val="22"/>
                <w:szCs w:val="22"/>
              </w:rPr>
              <w:t xml:space="preserve">Verbuchung</w:t>
            </w:r>
          </w:p>
          <w:p>
            <w:pPr>
              <w:jc w:val="center"/>
            </w:pPr>
            <w:r>
              <w:rPr>
                <w:color w:val="E2E8F0"/>
                <w:sz w:val="18"/>
                <w:szCs w:val="18"/>
              </w:rPr>
              <w:t xml:space="preserve">Aktualisierung im Warenwirtschaftssystem</w:t>
            </w:r>
          </w:p>
        </w:tc>
      </w:tr>
    </w:tbl>
    <w:p>
      <w:r>
        <w:t xml:space="preserve"/>
      </w:r>
    </w:p>
    <w:p>
      <w:pPr>
        <w:pStyle w:val="Heading1"/>
      </w:pPr>
      <w:r>
        <w:t xml:space="preserve">Was ist ein Materialentnahmeschein?</w:t>
      </w:r>
    </w:p>
    <w:p>
      <w:pPr>
        <w:spacing w:after="160"/>
      </w:pPr>
      <w:r>
        <w:t xml:space="preserve">Ein Materialentnahmeschein (oft auch Materialschein oder Entnahmebeleg genannt) ist ein internes Dokument, das die Entnahme von Rohstoffen, Hilfsstoffen oder Betriebsstoffen aus dem Lager belegt. Er dient als Schnittstelle zwischen der physischen Lagerbewegung und der buchhalterischen Erfassung.</w:t>
      </w:r>
    </w:p>
    <w:p>
      <w:pPr>
        <w:spacing w:after="160"/>
      </w:pPr>
      <w:r>
        <w:t xml:space="preserve">Ohne diesen Beleg entsteht eine Diskrepanz zwischen dem </w:t>
      </w:r>
      <w:r>
        <w:rPr>
          <w:b/>
          <w:bCs/>
        </w:rPr>
        <w:t xml:space="preserve">Soll-Bestand</w:t>
      </w:r>
      <w:r>
        <w:t xml:space="preserve"> (im System) und dem </w:t>
      </w:r>
      <w:r>
        <w:rPr>
          <w:b/>
          <w:bCs/>
        </w:rPr>
        <w:t xml:space="preserve">Ist-Bestand</w:t>
      </w:r>
      <w:r>
        <w:t xml:space="preserve"> (im Regal). Dies führt langfristig zu Inventurdifferenzen und kann Engpässe in der Produktion verursachen, wenn Material laut System verfügbar sein sollte, aber physisch nicht mehr vorhanden ist.</w:t>
      </w:r>
    </w:p>
    <w:p>
      <w:pPr>
        <w:pStyle w:val="Heading1"/>
      </w:pPr>
      <w:r>
        <w:t xml:space="preserve">Aufbau: Was muss eine Materialentnahmeschein-Vorlage enthalten?</w:t>
      </w:r>
    </w:p>
    <w:p>
      <w:pPr>
        <w:spacing w:after="160"/>
      </w:pPr>
      <w:r>
        <w:t xml:space="preserve">Egal ob Sie Excel, Word oder eine spezielle Software nutzen – bestimmte Datenfelder sind essenziell für eine lückenlose Rückverfolgbarkeit. Eine professionelle Vorlage sollte folgende Punkte abdecken:</w:t>
      </w:r>
    </w:p>
    <w:p>
      <w:pPr>
        <w:pStyle w:val="ListParagraph"/>
        <w:numPr>
          <w:ilvl w:val="0"/>
          <w:numId w:val="2"/>
        </w:numPr>
        <w:spacing w:after="80"/>
      </w:pPr>
      <w:r>
        <w:rPr>
          <w:b/>
          <w:bCs/>
        </w:rPr>
        <w:t xml:space="preserve">Kopfdaten: </w:t>
      </w:r>
      <w:r>
        <w:t xml:space="preserve">Laufende Nummer des Scheins, Datum der Entnahme.</w:t>
      </w:r>
    </w:p>
    <w:p>
      <w:pPr>
        <w:pStyle w:val="ListParagraph"/>
        <w:numPr>
          <w:ilvl w:val="0"/>
          <w:numId w:val="2"/>
        </w:numPr>
        <w:spacing w:after="80"/>
      </w:pPr>
      <w:r>
        <w:rPr>
          <w:b/>
          <w:bCs/>
        </w:rPr>
        <w:t xml:space="preserve">Artikeldaten: </w:t>
      </w:r>
      <w:r>
        <w:t xml:space="preserve">Artikelnummer, Artikelbezeichnung, Mengeneinheit (Stück, kg, Liter).</w:t>
      </w:r>
    </w:p>
    <w:p>
      <w:pPr>
        <w:pStyle w:val="ListParagraph"/>
        <w:numPr>
          <w:ilvl w:val="0"/>
          <w:numId w:val="2"/>
        </w:numPr>
        <w:spacing w:after="80"/>
      </w:pPr>
      <w:r>
        <w:rPr>
          <w:b/>
          <w:bCs/>
        </w:rPr>
        <w:t xml:space="preserve">Mengenangaben: </w:t>
      </w:r>
      <w:r>
        <w:t xml:space="preserve">Angeforderte Menge vs. tatsächlich entnommene Menge.</w:t>
      </w:r>
    </w:p>
    <w:p>
      <w:pPr>
        <w:pStyle w:val="ListParagraph"/>
        <w:numPr>
          <w:ilvl w:val="0"/>
          <w:numId w:val="2"/>
        </w:numPr>
        <w:spacing w:after="80"/>
      </w:pPr>
      <w:r>
        <w:rPr>
          <w:b/>
          <w:bCs/>
        </w:rPr>
        <w:t xml:space="preserve">Zuordnung: </w:t>
      </w:r>
      <w:r>
        <w:t xml:space="preserve">Kostenstelle oder Auftragsnummer (Wofür wird das Material benötigt?).</w:t>
      </w:r>
    </w:p>
    <w:p>
      <w:pPr>
        <w:pStyle w:val="ListParagraph"/>
        <w:numPr>
          <w:ilvl w:val="0"/>
          <w:numId w:val="2"/>
        </w:numPr>
        <w:spacing w:after="80"/>
      </w:pPr>
      <w:r>
        <w:rPr>
          <w:b/>
          <w:bCs/>
        </w:rPr>
        <w:t xml:space="preserve">Autorisierung: </w:t>
      </w:r>
      <w:r>
        <w:t xml:space="preserve">Unterschrift des Entnehmers und Unterschrift des Lageristen.</w:t>
      </w:r>
    </w:p>
    <w:p>
      <w:pPr>
        <w:spacing w:after="160"/>
      </w:pPr>
      <w:r>
        <w:t xml:space="preserve">Für detaillierte Informationen zu Buchführungspflichten und Belegwesen empfiehlt sich oft ein Blick in die Richtlinien der </w:t>
      </w:r>
      <w:hyperlink w:history="1" r:id="rIdg1n58ywqfphjvqz_10yr1">
        <w:r>
          <w:rPr>
            <w:rStyle w:val="Hyperlink"/>
          </w:rPr>
          <w:t xml:space="preserve">Industrie- und Handelskammer (IHK)</w:t>
        </w:r>
      </w:hyperlink>
      <w:r>
        <w:t xml:space="preserve">, die hilfreiche Merkblätter zur ordnungsgemäßen Lagerbuchführung bereitstellt.</w:t>
      </w:r>
    </w:p>
    <w:p>
      <w:pPr>
        <w:pStyle w:val="Heading1"/>
      </w:pPr>
      <w:r>
        <w:t xml:space="preserve">Exkurs: Wann muss Material nachbestellt werden?</w:t>
      </w:r>
    </w:p>
    <w:p>
      <w:pPr>
        <w:spacing w:after="160"/>
      </w:pPr>
      <w:r>
        <w:t xml:space="preserve">Die Materialentnahme reduziert den Lagerbestand. Um Lieferengpässe zu vermeiden, ist die Definition eines </w:t>
      </w:r>
      <w:r>
        <w:rPr>
          <w:b/>
          <w:bCs/>
        </w:rPr>
        <w:t xml:space="preserve">Meldebestands</w:t>
      </w:r>
      <w:r>
        <w:t xml:space="preserve"> entscheidend. Sobald dieser Punkt durch eine Entnahme erreicht wird, muss eine Nachbestellung ausgelöst werden.</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BD5E1" w:sz="4"/>
              <w:left w:val="single" w:color="CBD5E1" w:sz="4"/>
              <w:bottom w:val="single" w:color="CBD5E1" w:sz="4"/>
              <w:right w:val="single" w:color="CBD5E1" w:sz="4"/>
            </w:tcBorders>
            <w:shd w:fill="F1F5F9" w:val="clear"/>
            <w:tcMar>
              <w:top w:type="dxa" w:w="200"/>
              <w:left w:type="dxa" w:w="240"/>
              <w:bottom w:type="dxa" w:w="200"/>
              <w:right w:type="dxa" w:w="240"/>
            </w:tcMar>
          </w:tcPr>
          <w:p>
            <w:pPr>
              <w:spacing w:after="120"/>
            </w:pPr>
            <w:r>
              <w:rPr>
                <w:b/>
                <w:bCs/>
                <w:color w:val="073763"/>
              </w:rPr>
              <w:t xml:space="preserve">Formel zur Berechnung des Meldebestands</w:t>
            </w:r>
          </w:p>
          <w:p>
            <w:pPr>
              <w:jc w:val="center"/>
            </w:pPr>
            <w:r>
              <w:rPr>
                <w:rFonts w:ascii="Consolas" w:cs="Consolas" w:eastAsia="Consolas" w:hAnsi="Consolas"/>
              </w:rPr>
              <w:t xml:space="preserve">Meldebestand = (Tagesverbrauch × Lieferzeit) + Sicherheitsbestand</w:t>
            </w:r>
          </w:p>
        </w:tc>
      </w:tr>
    </w:tbl>
    <w:p>
      <w:r>
        <w:t xml:space="preserve"/>
      </w:r>
    </w:p>
    <w:p>
      <w:pPr>
        <w:spacing w:after="160"/>
      </w:pPr>
      <w:r>
        <w:rPr>
          <w:b/>
          <w:bCs/>
        </w:rPr>
        <w:t xml:space="preserve">Erklärung der Bestandteile:</w:t>
      </w:r>
    </w:p>
    <w:p>
      <w:pPr>
        <w:pStyle w:val="ListParagraph"/>
        <w:numPr>
          <w:ilvl w:val="0"/>
          <w:numId w:val="2"/>
        </w:numPr>
        <w:spacing w:after="80"/>
      </w:pPr>
      <w:r>
        <w:rPr>
          <w:b/>
          <w:bCs/>
        </w:rPr>
        <w:t xml:space="preserve">Tagesverbrauch: </w:t>
      </w:r>
      <w:r>
        <w:t xml:space="preserve">Durchschnittliche Entnahme pro Tag.</w:t>
      </w:r>
    </w:p>
    <w:p>
      <w:pPr>
        <w:pStyle w:val="ListParagraph"/>
        <w:numPr>
          <w:ilvl w:val="0"/>
          <w:numId w:val="2"/>
        </w:numPr>
        <w:spacing w:after="80"/>
      </w:pPr>
      <w:r>
        <w:rPr>
          <w:b/>
          <w:bCs/>
        </w:rPr>
        <w:t xml:space="preserve">Lieferzeit: </w:t>
      </w:r>
      <w:r>
        <w:t xml:space="preserve">Zeit in Tagen von der Bestellung bis zum Wareneingang.</w:t>
      </w:r>
    </w:p>
    <w:p>
      <w:pPr>
        <w:pStyle w:val="ListParagraph"/>
        <w:numPr>
          <w:ilvl w:val="0"/>
          <w:numId w:val="2"/>
        </w:numPr>
        <w:spacing w:after="80"/>
      </w:pPr>
      <w:r>
        <w:rPr>
          <w:b/>
          <w:bCs/>
        </w:rPr>
        <w:t xml:space="preserve">Sicherheitsbestand: </w:t>
      </w:r>
      <w:r>
        <w:t xml:space="preserve">Eiserne Reserve für Schwankungen oder Lieferverzögerungen.</w:t>
      </w:r>
    </w:p>
    <w:p>
      <w:pPr>
        <w:pStyle w:val="Heading2"/>
      </w:pPr>
      <w:r>
        <w:t xml:space="preserve">Rechenbeispiel</w:t>
      </w:r>
    </w:p>
    <w:p>
      <w:pPr>
        <w:spacing w:after="160"/>
      </w:pPr>
      <w:r>
        <w:t xml:space="preserve">Ein Unternehmen verbraucht durchschnittlich 50 Stück eines Bauteils pro Tag. Die Lieferzeit beträgt 5 Tage, der Sicherheitsbestand liegt bei 20 Stück.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BD5E1" w:sz="4"/>
              <w:left w:val="single" w:color="CBD5E1" w:sz="4"/>
              <w:bottom w:val="single" w:color="CBD5E1" w:sz="4"/>
              <w:right w:val="single" w:color="CBD5E1" w:sz="4"/>
            </w:tcBorders>
            <w:shd w:fill="F1F5F9" w:val="clear"/>
            <w:tcMar>
              <w:top w:type="dxa" w:w="200"/>
              <w:left w:type="dxa" w:w="240"/>
              <w:bottom w:type="dxa" w:w="200"/>
              <w:right w:type="dxa" w:w="240"/>
            </w:tcMar>
          </w:tcPr>
          <w:p>
            <w:pPr>
              <w:spacing w:after="120"/>
            </w:pPr>
            <w:r>
              <w:rPr>
                <w:b/>
                <w:bCs/>
                <w:color w:val="073763"/>
              </w:rPr>
              <w:t xml:space="preserve">Beispielrechnung</w:t>
            </w:r>
          </w:p>
          <w:p>
            <w:pPr>
              <w:jc w:val="center"/>
            </w:pPr>
            <w:r>
              <w:rPr>
                <w:rFonts w:ascii="Consolas" w:cs="Consolas" w:eastAsia="Consolas" w:hAnsi="Consolas"/>
              </w:rPr>
              <w:t xml:space="preserve">Meldebestand = (50 × 5) + 20 = 270 Stück</w:t>
            </w:r>
          </w:p>
        </w:tc>
      </w:tr>
    </w:tbl>
    <w:p>
      <w:pPr>
        <w:spacing w:after="160"/>
      </w:pPr>
      <w:r>
        <w:t xml:space="preserve">Sobald der Lagerbestand den Wert von 270 Stück erreicht, muss eine Nachbestellung ausgelöst werden, um die Produktion nicht zu gefährden.</w:t>
      </w:r>
    </w:p>
    <w:p>
      <w:pPr>
        <w:pStyle w:val="Heading1"/>
      </w:pPr>
      <w:r>
        <w:t xml:space="preserve">Papier vs. Digital: Lohnt sich der Umstieg?</w:t>
      </w:r>
    </w:p>
    <w:p>
      <w:pPr>
        <w:spacing w:after="160"/>
      </w:pPr>
      <w:r>
        <w:t xml:space="preserve">Viele kleine Unternehmen nutzen noch klassische Vordrucke oder Excel-Listen als Materialentnahmeschein-Vorlage. Dies ist kostengünstig und schnell implementiert. Ab einer gewissen Lagergröße steigen jedoch die Fehlerquellen: unleserliche Handschriften, verlorene Zettel oder Übertragungsfehler ins System sind an der Tagesordnung.</w:t>
      </w:r>
    </w:p>
    <w:p>
      <w:pPr>
        <w:spacing w:after="160"/>
      </w:pPr>
      <w:r>
        <w:t xml:space="preserve">Digitale Lösungen (z. B. Barcode-Scanner oder Tablets) buchen die Entnahme direkt im ERP-System. Dies spart Zeit und erhöht die Datenqualität massiv. Dennoch bleibt die Logik dieselbe: Jede Bewegung muss autorisiert und dokumentiert sein.</w:t>
      </w:r>
    </w:p>
    <w:p>
      <w:pPr>
        <w:pStyle w:val="Heading1"/>
      </w:pPr>
      <w:r>
        <w:t xml:space="preserve">Zusammenfassung</w:t>
      </w:r>
    </w:p>
    <w:p>
      <w:pPr>
        <w:spacing w:after="160"/>
      </w:pPr>
      <w:r>
        <w:t xml:space="preserve">Ein strukturierter Materialentnahmeschein ist unverzichtbar für Kostentransparenz und Bestandssicherheit. Ob Sie eine einfache Excel-Vorlage nutzen oder ein digitales System – der Prozess muss klar definiert sein.</w:t>
      </w:r>
    </w:p>
    <w:p>
      <w:pPr>
        <w:pStyle w:val="Heading2"/>
      </w:pPr>
      <w:r>
        <w:t xml:space="preserve">Key Takeaways</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BD5E1" w:sz="4"/>
              <w:left w:val="single" w:color="CBD5E1" w:sz="4"/>
              <w:bottom w:val="single" w:color="CBD5E1" w:sz="4"/>
              <w:right w:val="single" w:color="CBD5E1" w:sz="4"/>
            </w:tcBorders>
            <w:shd w:fill="FFFFFF" w:val="clear"/>
            <w:tcMar>
              <w:top w:type="dxa" w:w="200"/>
              <w:left w:type="dxa" w:w="200"/>
              <w:bottom w:type="dxa" w:w="200"/>
              <w:right w:type="dxa" w:w="200"/>
            </w:tcMar>
          </w:tcPr>
          <w:p>
            <w:pPr>
              <w:spacing w:after="120"/>
            </w:pPr>
            <w:r>
              <w:rPr>
                <w:b/>
                <w:bCs/>
                <w:color w:val="073763"/>
                <w:sz w:val="24"/>
                <w:szCs w:val="24"/>
              </w:rPr>
              <w:t xml:space="preserve">1. Zweck</w:t>
            </w:r>
          </w:p>
          <w:p>
            <w:pPr>
              <w:pStyle w:val="ListParagraph"/>
              <w:numPr>
                <w:ilvl w:val="0"/>
                <w:numId w:val="2"/>
              </w:numPr>
              <w:spacing w:after="60"/>
            </w:pPr>
            <w:r>
              <w:rPr>
                <w:sz w:val="20"/>
                <w:szCs w:val="20"/>
              </w:rPr>
              <w:t xml:space="preserve">Belegt Warenabgang</w:t>
            </w:r>
          </w:p>
          <w:p>
            <w:pPr>
              <w:pStyle w:val="ListParagraph"/>
              <w:numPr>
                <w:ilvl w:val="0"/>
                <w:numId w:val="2"/>
              </w:numPr>
              <w:spacing w:after="60"/>
            </w:pPr>
            <w:r>
              <w:rPr>
                <w:sz w:val="20"/>
                <w:szCs w:val="20"/>
              </w:rPr>
              <w:t xml:space="preserve">Verhindert Inventurdifferenzen</w:t>
            </w:r>
          </w:p>
          <w:p>
            <w:pPr>
              <w:pStyle w:val="ListParagraph"/>
              <w:numPr>
                <w:ilvl w:val="0"/>
                <w:numId w:val="2"/>
              </w:numPr>
              <w:spacing w:after="60"/>
            </w:pPr>
            <w:r>
              <w:rPr>
                <w:sz w:val="20"/>
                <w:szCs w:val="20"/>
              </w:rPr>
              <w:t xml:space="preserve">Basis für Nachkalkulation</w:t>
            </w:r>
          </w:p>
        </w:tc>
        <w:tc>
          <w:tcPr>
            <w:tcW w:type="dxa" w:w="4680"/>
            <w:tcBorders>
              <w:top w:val="single" w:color="CBD5E1" w:sz="4"/>
              <w:left w:val="single" w:color="CBD5E1" w:sz="4"/>
              <w:bottom w:val="single" w:color="CBD5E1" w:sz="4"/>
              <w:right w:val="single" w:color="CBD5E1" w:sz="4"/>
            </w:tcBorders>
            <w:shd w:fill="FFFFFF" w:val="clear"/>
            <w:tcMar>
              <w:top w:type="dxa" w:w="200"/>
              <w:left w:type="dxa" w:w="200"/>
              <w:bottom w:type="dxa" w:w="200"/>
              <w:right w:type="dxa" w:w="200"/>
            </w:tcMar>
          </w:tcPr>
          <w:p>
            <w:pPr>
              <w:spacing w:after="120"/>
            </w:pPr>
            <w:r>
              <w:rPr>
                <w:b/>
                <w:bCs/>
                <w:color w:val="073763"/>
                <w:sz w:val="24"/>
                <w:szCs w:val="24"/>
              </w:rPr>
              <w:t xml:space="preserve">2. Pflichtfelder</w:t>
            </w:r>
          </w:p>
          <w:p>
            <w:pPr>
              <w:pStyle w:val="ListParagraph"/>
              <w:numPr>
                <w:ilvl w:val="0"/>
                <w:numId w:val="2"/>
              </w:numPr>
              <w:spacing w:after="60"/>
            </w:pPr>
            <w:r>
              <w:rPr>
                <w:sz w:val="20"/>
                <w:szCs w:val="20"/>
              </w:rPr>
              <w:t xml:space="preserve">Datum &amp; Artikelnummer</w:t>
            </w:r>
          </w:p>
          <w:p>
            <w:pPr>
              <w:pStyle w:val="ListParagraph"/>
              <w:numPr>
                <w:ilvl w:val="0"/>
                <w:numId w:val="2"/>
              </w:numPr>
              <w:spacing w:after="60"/>
            </w:pPr>
            <w:r>
              <w:rPr>
                <w:sz w:val="20"/>
                <w:szCs w:val="20"/>
              </w:rPr>
              <w:t xml:space="preserve">Menge (Soll/Ist)</w:t>
            </w:r>
          </w:p>
          <w:p>
            <w:pPr>
              <w:pStyle w:val="ListParagraph"/>
              <w:numPr>
                <w:ilvl w:val="0"/>
                <w:numId w:val="2"/>
              </w:numPr>
              <w:spacing w:after="60"/>
            </w:pPr>
            <w:r>
              <w:rPr>
                <w:sz w:val="20"/>
                <w:szCs w:val="20"/>
              </w:rPr>
              <w:t xml:space="preserve">Kostenstelle &amp; Unterschrift</w:t>
            </w:r>
          </w:p>
        </w:tc>
      </w:tr>
      <w:tr>
        <w:tc>
          <w:tcPr>
            <w:tcW w:type="dxa" w:w="4680"/>
            <w:tcBorders>
              <w:top w:val="single" w:color="CBD5E1" w:sz="4"/>
              <w:left w:val="single" w:color="CBD5E1" w:sz="4"/>
              <w:bottom w:val="single" w:color="CBD5E1" w:sz="4"/>
              <w:right w:val="single" w:color="CBD5E1" w:sz="4"/>
            </w:tcBorders>
            <w:shd w:fill="FFFFFF" w:val="clear"/>
            <w:tcMar>
              <w:top w:type="dxa" w:w="200"/>
              <w:left w:type="dxa" w:w="200"/>
              <w:bottom w:type="dxa" w:w="200"/>
              <w:right w:type="dxa" w:w="200"/>
            </w:tcMar>
          </w:tcPr>
          <w:p>
            <w:pPr>
              <w:spacing w:after="120"/>
            </w:pPr>
            <w:r>
              <w:rPr>
                <w:b/>
                <w:bCs/>
                <w:color w:val="073763"/>
                <w:sz w:val="24"/>
                <w:szCs w:val="24"/>
              </w:rPr>
              <w:t xml:space="preserve">3. Prozess</w:t>
            </w:r>
          </w:p>
          <w:p>
            <w:pPr>
              <w:pStyle w:val="ListParagraph"/>
              <w:numPr>
                <w:ilvl w:val="0"/>
                <w:numId w:val="2"/>
              </w:numPr>
              <w:spacing w:after="60"/>
            </w:pPr>
            <w:r>
              <w:rPr>
                <w:sz w:val="20"/>
                <w:szCs w:val="20"/>
              </w:rPr>
              <w:t xml:space="preserve">Anforderung → Entnahme</w:t>
            </w:r>
          </w:p>
          <w:p>
            <w:pPr>
              <w:pStyle w:val="ListParagraph"/>
              <w:numPr>
                <w:ilvl w:val="0"/>
                <w:numId w:val="2"/>
              </w:numPr>
              <w:spacing w:after="60"/>
            </w:pPr>
            <w:r>
              <w:rPr>
                <w:sz w:val="20"/>
                <w:szCs w:val="20"/>
              </w:rPr>
              <w:t xml:space="preserve">Quittierung → Buchung</w:t>
            </w:r>
          </w:p>
          <w:p>
            <w:pPr>
              <w:pStyle w:val="ListParagraph"/>
              <w:numPr>
                <w:ilvl w:val="0"/>
                <w:numId w:val="2"/>
              </w:numPr>
              <w:spacing w:after="60"/>
            </w:pPr>
            <w:r>
              <w:rPr>
                <w:sz w:val="20"/>
                <w:szCs w:val="20"/>
              </w:rPr>
              <w:t xml:space="preserve">Vier-Augen-Prinzip</w:t>
            </w:r>
          </w:p>
        </w:tc>
        <w:tc>
          <w:tcPr>
            <w:tcW w:type="dxa" w:w="4680"/>
            <w:tcBorders>
              <w:top w:val="single" w:color="CBD5E1" w:sz="4"/>
              <w:left w:val="single" w:color="CBD5E1" w:sz="4"/>
              <w:bottom w:val="single" w:color="CBD5E1" w:sz="4"/>
              <w:right w:val="single" w:color="CBD5E1" w:sz="4"/>
            </w:tcBorders>
            <w:shd w:fill="FFFFFF" w:val="clear"/>
            <w:tcMar>
              <w:top w:type="dxa" w:w="200"/>
              <w:left w:type="dxa" w:w="200"/>
              <w:bottom w:type="dxa" w:w="200"/>
              <w:right w:type="dxa" w:w="200"/>
            </w:tcMar>
          </w:tcPr>
          <w:p>
            <w:pPr>
              <w:spacing w:after="120"/>
            </w:pPr>
            <w:r>
              <w:rPr>
                <w:b/>
                <w:bCs/>
                <w:color w:val="073763"/>
                <w:sz w:val="24"/>
                <w:szCs w:val="24"/>
              </w:rPr>
              <w:t xml:space="preserve">4. Optimierung</w:t>
            </w:r>
          </w:p>
          <w:p>
            <w:pPr>
              <w:pStyle w:val="ListParagraph"/>
              <w:numPr>
                <w:ilvl w:val="0"/>
                <w:numId w:val="2"/>
              </w:numPr>
              <w:spacing w:after="60"/>
            </w:pPr>
            <w:r>
              <w:rPr>
                <w:sz w:val="20"/>
                <w:szCs w:val="20"/>
              </w:rPr>
              <w:t xml:space="preserve">Digitale Erfassung (Scanner)</w:t>
            </w:r>
          </w:p>
          <w:p>
            <w:pPr>
              <w:pStyle w:val="ListParagraph"/>
              <w:numPr>
                <w:ilvl w:val="0"/>
                <w:numId w:val="2"/>
              </w:numPr>
              <w:spacing w:after="60"/>
            </w:pPr>
            <w:r>
              <w:rPr>
                <w:sz w:val="20"/>
                <w:szCs w:val="20"/>
              </w:rPr>
              <w:t xml:space="preserve">Meldebestände nutzen</w:t>
            </w:r>
          </w:p>
          <w:p>
            <w:pPr>
              <w:pStyle w:val="ListParagraph"/>
              <w:numPr>
                <w:ilvl w:val="0"/>
                <w:numId w:val="2"/>
              </w:numPr>
              <w:spacing w:after="60"/>
            </w:pPr>
            <w:r>
              <w:rPr>
                <w:sz w:val="20"/>
                <w:szCs w:val="20"/>
              </w:rPr>
              <w:t xml:space="preserve">Regelmäßige Inventur</w:t>
            </w:r>
          </w:p>
        </w:tc>
      </w:tr>
    </w:tbl>
    <w:p>
      <w:r>
        <w:t xml:space="preserve"/>
      </w:r>
    </w:p>
    <w:p>
      <w:pPr>
        <w:pStyle w:val="Heading1"/>
        <w:pageBreakBefore/>
      </w:pPr>
      <w:r>
        <w:t xml:space="preserve">Anhang: Vorlage Materialentnahmeschein</w:t>
      </w:r>
    </w:p>
    <w:p>
      <w:pPr>
        <w:spacing w:after="160"/>
      </w:pPr>
      <w:r>
        <w:t xml:space="preserve">Die folgende Seite enthält eine direkt einsetzbare Vorlage. Drucken Sie das Formular aus oder nutzen Sie es als digitale Grundlage für Ihr Unternehmen.</w:t>
      </w:r>
    </w:p>
    <w:p>
      <w:r>
        <w:t xml:space="preserve"/>
      </w:r>
    </w:p>
    <w:p>
      <w:pPr>
        <w:spacing w:after="240"/>
        <w:jc w:val="center"/>
      </w:pPr>
      <w:r>
        <w:rPr>
          <w:b/>
          <w:bCs/>
          <w:color w:val="073763"/>
          <w:sz w:val="36"/>
          <w:szCs w:val="36"/>
        </w:rPr>
        <w:t xml:space="preserve">MATERIALENTNAHMESCHEIN</w:t>
      </w:r>
    </w:p>
    <w:p>
      <w:pPr>
        <w:spacing w:after="120"/>
      </w:pPr>
      <w:r>
        <w:rPr>
          <w:b/>
          <w:bCs/>
          <w:color w:val="073763"/>
          <w:sz w:val="22"/>
          <w:szCs w:val="22"/>
        </w:rPr>
        <w:t xml:space="preserve">Kopfdaten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BD5E1" w:sz="4"/>
              <w:left w:val="single" w:color="CBD5E1" w:sz="4"/>
              <w:bottom w:val="single" w:color="CBD5E1" w:sz="4"/>
              <w:right w:val="single" w:color="CBD5E1" w:sz="4"/>
            </w:tcBorders>
            <w:shd w:fill="F1F5F9" w:val="clear"/>
            <w:tcMar>
              <w:top w:type="dxa" w:w="100"/>
              <w:left w:type="dxa" w:w="140"/>
              <w:bottom w:type="dxa" w:w="100"/>
              <w:right w:type="dxa" w:w="140"/>
            </w:tcMar>
          </w:tcPr>
          <w:p>
            <w:r>
              <w:rPr>
                <w:b/>
                <w:bCs/>
                <w:sz w:val="20"/>
                <w:szCs w:val="20"/>
              </w:rPr>
              <w:t xml:space="preserve">Scheinnummer:</w:t>
            </w:r>
          </w:p>
        </w:tc>
        <w:tc>
          <w:tcPr>
            <w:tcW w:type="dxa" w:w="2340"/>
            <w:tcBorders>
              <w:top w:val="single" w:color="CBD5E1" w:sz="4"/>
              <w:left w:val="single" w:color="CBD5E1" w:sz="4"/>
              <w:bottom w:val="single" w:color="CBD5E1" w:sz="4"/>
              <w:right w:val="single" w:color="CBD5E1" w:sz="4"/>
            </w:tcBorders>
            <w:tcMar>
              <w:top w:type="dxa" w:w="100"/>
              <w:left w:type="dxa" w:w="140"/>
              <w:bottom w:type="dxa" w:w="100"/>
              <w:right w:type="dxa" w:w="140"/>
            </w:tcMar>
          </w:tcPr>
          <w:p>
            <w:r>
              <w:rPr>
                <w:color w:val="475569"/>
                <w:sz w:val="20"/>
                <w:szCs w:val="20"/>
              </w:rPr>
              <w:t xml:space="preserve">____________________</w:t>
            </w:r>
          </w:p>
        </w:tc>
        <w:tc>
          <w:tcPr>
            <w:tcW w:type="dxa" w:w="2340"/>
            <w:tcBorders>
              <w:top w:val="single" w:color="CBD5E1" w:sz="4"/>
              <w:left w:val="single" w:color="CBD5E1" w:sz="4"/>
              <w:bottom w:val="single" w:color="CBD5E1" w:sz="4"/>
              <w:right w:val="single" w:color="CBD5E1" w:sz="4"/>
            </w:tcBorders>
            <w:shd w:fill="F1F5F9" w:val="clear"/>
            <w:tcMar>
              <w:top w:type="dxa" w:w="100"/>
              <w:left w:type="dxa" w:w="140"/>
              <w:bottom w:type="dxa" w:w="100"/>
              <w:right w:type="dxa" w:w="140"/>
            </w:tcMar>
          </w:tcPr>
          <w:p>
            <w:r>
              <w:rPr>
                <w:b/>
                <w:bCs/>
                <w:sz w:val="20"/>
                <w:szCs w:val="20"/>
              </w:rPr>
              <w:t xml:space="preserve">Datum:</w:t>
            </w:r>
          </w:p>
        </w:tc>
        <w:tc>
          <w:tcPr>
            <w:tcW w:type="dxa" w:w="2340"/>
            <w:tcBorders>
              <w:top w:val="single" w:color="CBD5E1" w:sz="4"/>
              <w:left w:val="single" w:color="CBD5E1" w:sz="4"/>
              <w:bottom w:val="single" w:color="CBD5E1" w:sz="4"/>
              <w:right w:val="single" w:color="CBD5E1" w:sz="4"/>
            </w:tcBorders>
            <w:tcMar>
              <w:top w:type="dxa" w:w="100"/>
              <w:left w:type="dxa" w:w="140"/>
              <w:bottom w:type="dxa" w:w="100"/>
              <w:right w:type="dxa" w:w="140"/>
            </w:tcMar>
          </w:tcPr>
          <w:p>
            <w:r>
              <w:rPr>
                <w:color w:val="475569"/>
                <w:sz w:val="20"/>
                <w:szCs w:val="20"/>
              </w:rPr>
              <w:t xml:space="preserve">____________________</w:t>
            </w:r>
          </w:p>
        </w:tc>
      </w:tr>
      <w:tr>
        <w:tc>
          <w:tcPr>
            <w:tcW w:type="dxa" w:w="2340"/>
            <w:tcBorders>
              <w:top w:val="single" w:color="CBD5E1" w:sz="4"/>
              <w:left w:val="single" w:color="CBD5E1" w:sz="4"/>
              <w:bottom w:val="single" w:color="CBD5E1" w:sz="4"/>
              <w:right w:val="single" w:color="CBD5E1" w:sz="4"/>
            </w:tcBorders>
            <w:shd w:fill="F1F5F9" w:val="clear"/>
            <w:tcMar>
              <w:top w:type="dxa" w:w="100"/>
              <w:left w:type="dxa" w:w="140"/>
              <w:bottom w:type="dxa" w:w="100"/>
              <w:right w:type="dxa" w:w="140"/>
            </w:tcMar>
          </w:tcPr>
          <w:p>
            <w:r>
              <w:rPr>
                <w:b/>
                <w:bCs/>
                <w:sz w:val="20"/>
                <w:szCs w:val="20"/>
              </w:rPr>
              <w:t xml:space="preserve">Abteilung:</w:t>
            </w:r>
          </w:p>
        </w:tc>
        <w:tc>
          <w:tcPr>
            <w:tcW w:type="dxa" w:w="2340"/>
            <w:tcBorders>
              <w:top w:val="single" w:color="CBD5E1" w:sz="4"/>
              <w:left w:val="single" w:color="CBD5E1" w:sz="4"/>
              <w:bottom w:val="single" w:color="CBD5E1" w:sz="4"/>
              <w:right w:val="single" w:color="CBD5E1" w:sz="4"/>
            </w:tcBorders>
            <w:tcMar>
              <w:top w:type="dxa" w:w="100"/>
              <w:left w:type="dxa" w:w="140"/>
              <w:bottom w:type="dxa" w:w="100"/>
              <w:right w:type="dxa" w:w="140"/>
            </w:tcMar>
          </w:tcPr>
          <w:p>
            <w:r>
              <w:rPr>
                <w:color w:val="475569"/>
                <w:sz w:val="20"/>
                <w:szCs w:val="20"/>
              </w:rPr>
              <w:t xml:space="preserve">____________________</w:t>
            </w:r>
          </w:p>
        </w:tc>
        <w:tc>
          <w:tcPr>
            <w:tcW w:type="dxa" w:w="2340"/>
            <w:tcBorders>
              <w:top w:val="single" w:color="CBD5E1" w:sz="4"/>
              <w:left w:val="single" w:color="CBD5E1" w:sz="4"/>
              <w:bottom w:val="single" w:color="CBD5E1" w:sz="4"/>
              <w:right w:val="single" w:color="CBD5E1" w:sz="4"/>
            </w:tcBorders>
            <w:shd w:fill="F1F5F9" w:val="clear"/>
            <w:tcMar>
              <w:top w:type="dxa" w:w="100"/>
              <w:left w:type="dxa" w:w="140"/>
              <w:bottom w:type="dxa" w:w="100"/>
              <w:right w:type="dxa" w:w="140"/>
            </w:tcMar>
          </w:tcPr>
          <w:p>
            <w:r>
              <w:rPr>
                <w:b/>
                <w:bCs/>
                <w:sz w:val="20"/>
                <w:szCs w:val="20"/>
              </w:rPr>
              <w:t xml:space="preserve">Kostenstelle:</w:t>
            </w:r>
          </w:p>
        </w:tc>
        <w:tc>
          <w:tcPr>
            <w:tcW w:type="dxa" w:w="2340"/>
            <w:tcBorders>
              <w:top w:val="single" w:color="CBD5E1" w:sz="4"/>
              <w:left w:val="single" w:color="CBD5E1" w:sz="4"/>
              <w:bottom w:val="single" w:color="CBD5E1" w:sz="4"/>
              <w:right w:val="single" w:color="CBD5E1" w:sz="4"/>
            </w:tcBorders>
            <w:tcMar>
              <w:top w:type="dxa" w:w="100"/>
              <w:left w:type="dxa" w:w="140"/>
              <w:bottom w:type="dxa" w:w="100"/>
              <w:right w:type="dxa" w:w="140"/>
            </w:tcMar>
          </w:tcPr>
          <w:p>
            <w:r>
              <w:rPr>
                <w:color w:val="475569"/>
                <w:sz w:val="20"/>
                <w:szCs w:val="20"/>
              </w:rPr>
              <w:t xml:space="preserve">____________________</w:t>
            </w:r>
          </w:p>
        </w:tc>
      </w:tr>
      <w:tr>
        <w:tc>
          <w:tcPr>
            <w:tcW w:type="dxa" w:w="2340"/>
            <w:tcBorders>
              <w:top w:val="single" w:color="CBD5E1" w:sz="4"/>
              <w:left w:val="single" w:color="CBD5E1" w:sz="4"/>
              <w:bottom w:val="single" w:color="CBD5E1" w:sz="4"/>
              <w:right w:val="single" w:color="CBD5E1" w:sz="4"/>
            </w:tcBorders>
            <w:shd w:fill="F1F5F9" w:val="clear"/>
            <w:tcMar>
              <w:top w:type="dxa" w:w="100"/>
              <w:left w:type="dxa" w:w="140"/>
              <w:bottom w:type="dxa" w:w="100"/>
              <w:right w:type="dxa" w:w="140"/>
            </w:tcMar>
          </w:tcPr>
          <w:p>
            <w:r>
              <w:rPr>
                <w:b/>
                <w:bCs/>
                <w:sz w:val="20"/>
                <w:szCs w:val="20"/>
              </w:rPr>
              <w:t xml:space="preserve">Auftrags-Nr.:</w:t>
            </w:r>
          </w:p>
        </w:tc>
        <w:tc>
          <w:tcPr>
            <w:tcW w:type="dxa" w:w="2340"/>
            <w:tcBorders>
              <w:top w:val="single" w:color="CBD5E1" w:sz="4"/>
              <w:left w:val="single" w:color="CBD5E1" w:sz="4"/>
              <w:bottom w:val="single" w:color="CBD5E1" w:sz="4"/>
              <w:right w:val="single" w:color="CBD5E1" w:sz="4"/>
            </w:tcBorders>
            <w:tcMar>
              <w:top w:type="dxa" w:w="100"/>
              <w:left w:type="dxa" w:w="140"/>
              <w:bottom w:type="dxa" w:w="100"/>
              <w:right w:type="dxa" w:w="140"/>
            </w:tcMar>
          </w:tcPr>
          <w:p>
            <w:r>
              <w:rPr>
                <w:color w:val="475569"/>
                <w:sz w:val="20"/>
                <w:szCs w:val="20"/>
              </w:rPr>
              <w:t xml:space="preserve">____________________</w:t>
            </w:r>
          </w:p>
        </w:tc>
        <w:tc>
          <w:tcPr>
            <w:tcW w:type="dxa" w:w="2340"/>
            <w:tcBorders>
              <w:top w:val="single" w:color="CBD5E1" w:sz="4"/>
              <w:left w:val="single" w:color="CBD5E1" w:sz="4"/>
              <w:bottom w:val="single" w:color="CBD5E1" w:sz="4"/>
              <w:right w:val="single" w:color="CBD5E1" w:sz="4"/>
            </w:tcBorders>
            <w:shd w:fill="F1F5F9" w:val="clear"/>
            <w:tcMar>
              <w:top w:type="dxa" w:w="100"/>
              <w:left w:type="dxa" w:w="140"/>
              <w:bottom w:type="dxa" w:w="100"/>
              <w:right w:type="dxa" w:w="140"/>
            </w:tcMar>
          </w:tcPr>
          <w:p>
            <w:r>
              <w:rPr>
                <w:b/>
                <w:bCs/>
                <w:sz w:val="20"/>
                <w:szCs w:val="20"/>
              </w:rPr>
              <w:t xml:space="preserve">Lagerort:</w:t>
            </w:r>
          </w:p>
        </w:tc>
        <w:tc>
          <w:tcPr>
            <w:tcW w:type="dxa" w:w="2340"/>
            <w:tcBorders>
              <w:top w:val="single" w:color="CBD5E1" w:sz="4"/>
              <w:left w:val="single" w:color="CBD5E1" w:sz="4"/>
              <w:bottom w:val="single" w:color="CBD5E1" w:sz="4"/>
              <w:right w:val="single" w:color="CBD5E1" w:sz="4"/>
            </w:tcBorders>
            <w:tcMar>
              <w:top w:type="dxa" w:w="100"/>
              <w:left w:type="dxa" w:w="140"/>
              <w:bottom w:type="dxa" w:w="100"/>
              <w:right w:type="dxa" w:w="140"/>
            </w:tcMar>
          </w:tcPr>
          <w:p>
            <w:r>
              <w:rPr>
                <w:color w:val="475569"/>
                <w:sz w:val="20"/>
                <w:szCs w:val="20"/>
              </w:rPr>
              <w:t xml:space="preserve">____________________</w:t>
            </w:r>
          </w:p>
        </w:tc>
      </w:tr>
    </w:tbl>
    <w:p>
      <w:r>
        <w:t xml:space="preserve"/>
      </w:r>
    </w:p>
    <w:p>
      <w:pPr>
        <w:spacing w:after="120"/>
      </w:pPr>
      <w:r>
        <w:rPr>
          <w:b/>
          <w:bCs/>
          <w:color w:val="073763"/>
          <w:sz w:val="22"/>
          <w:szCs w:val="22"/>
        </w:rPr>
        <w:t xml:space="preserve">Positionen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00"/>
        <w:gridCol w:w="1400"/>
        <w:gridCol w:w="2960"/>
        <w:gridCol w:w="1200"/>
        <w:gridCol w:w="1400"/>
        <w:gridCol w:w="1600"/>
      </w:tblGrid>
      <w:tr>
        <w:trPr>
          <w:tblHeader/>
        </w:trPr>
        <w:tc>
          <w:tcPr>
            <w:tcW w:type="dxa" w:w="800"/>
            <w:tcBorders>
              <w:top w:val="single" w:color="CBD5E1" w:sz="4"/>
              <w:left w:val="single" w:color="CBD5E1" w:sz="4"/>
              <w:bottom w:val="single" w:color="CBD5E1" w:sz="4"/>
              <w:right w:val="single" w:color="CBD5E1" w:sz="4"/>
            </w:tcBorders>
            <w:shd w:fill="073763" w:val="clear"/>
            <w:tcMar>
              <w:top w:type="dxa" w:w="100"/>
              <w:left w:type="dxa" w:w="120"/>
              <w:bottom w:type="dxa" w:w="100"/>
              <w:right w:type="dxa" w:w="120"/>
            </w:tcMar>
          </w:tcPr>
          <w:p>
            <w:r>
              <w:rPr>
                <w:b/>
                <w:bCs/>
                <w:color w:val="FFFFFF"/>
                <w:sz w:val="20"/>
                <w:szCs w:val="20"/>
              </w:rPr>
              <w:t xml:space="preserve">Pos.</w:t>
            </w:r>
          </w:p>
        </w:tc>
        <w:tc>
          <w:tcPr>
            <w:tcW w:type="dxa" w:w="1400"/>
            <w:tcBorders>
              <w:top w:val="single" w:color="CBD5E1" w:sz="4"/>
              <w:left w:val="single" w:color="CBD5E1" w:sz="4"/>
              <w:bottom w:val="single" w:color="CBD5E1" w:sz="4"/>
              <w:right w:val="single" w:color="CBD5E1" w:sz="4"/>
            </w:tcBorders>
            <w:shd w:fill="073763" w:val="clear"/>
            <w:tcMar>
              <w:top w:type="dxa" w:w="100"/>
              <w:left w:type="dxa" w:w="120"/>
              <w:bottom w:type="dxa" w:w="100"/>
              <w:right w:type="dxa" w:w="120"/>
            </w:tcMar>
          </w:tcPr>
          <w:p>
            <w:r>
              <w:rPr>
                <w:b/>
                <w:bCs/>
                <w:color w:val="FFFFFF"/>
                <w:sz w:val="20"/>
                <w:szCs w:val="20"/>
              </w:rPr>
              <w:t xml:space="preserve">Artikel-Nr.</w:t>
            </w:r>
          </w:p>
        </w:tc>
        <w:tc>
          <w:tcPr>
            <w:tcW w:type="dxa" w:w="2960"/>
            <w:tcBorders>
              <w:top w:val="single" w:color="CBD5E1" w:sz="4"/>
              <w:left w:val="single" w:color="CBD5E1" w:sz="4"/>
              <w:bottom w:val="single" w:color="CBD5E1" w:sz="4"/>
              <w:right w:val="single" w:color="CBD5E1" w:sz="4"/>
            </w:tcBorders>
            <w:shd w:fill="073763" w:val="clear"/>
            <w:tcMar>
              <w:top w:type="dxa" w:w="100"/>
              <w:left w:type="dxa" w:w="120"/>
              <w:bottom w:type="dxa" w:w="100"/>
              <w:right w:type="dxa" w:w="120"/>
            </w:tcMar>
          </w:tcPr>
          <w:p>
            <w:r>
              <w:rPr>
                <w:b/>
                <w:bCs/>
                <w:color w:val="FFFFFF"/>
                <w:sz w:val="20"/>
                <w:szCs w:val="20"/>
              </w:rPr>
              <w:t xml:space="preserve">Artikelbezeichnung</w:t>
            </w:r>
          </w:p>
        </w:tc>
        <w:tc>
          <w:tcPr>
            <w:tcW w:type="dxa" w:w="1200"/>
            <w:tcBorders>
              <w:top w:val="single" w:color="CBD5E1" w:sz="4"/>
              <w:left w:val="single" w:color="CBD5E1" w:sz="4"/>
              <w:bottom w:val="single" w:color="CBD5E1" w:sz="4"/>
              <w:right w:val="single" w:color="CBD5E1" w:sz="4"/>
            </w:tcBorders>
            <w:shd w:fill="073763" w:val="clear"/>
            <w:tcMar>
              <w:top w:type="dxa" w:w="100"/>
              <w:left w:type="dxa" w:w="120"/>
              <w:bottom w:type="dxa" w:w="100"/>
              <w:right w:type="dxa" w:w="120"/>
            </w:tcMar>
          </w:tcPr>
          <w:p>
            <w:r>
              <w:rPr>
                <w:b/>
                <w:bCs/>
                <w:color w:val="FFFFFF"/>
                <w:sz w:val="20"/>
                <w:szCs w:val="20"/>
              </w:rPr>
              <w:t xml:space="preserve">Einheit</w:t>
            </w:r>
          </w:p>
        </w:tc>
        <w:tc>
          <w:tcPr>
            <w:tcW w:type="dxa" w:w="1400"/>
            <w:tcBorders>
              <w:top w:val="single" w:color="CBD5E1" w:sz="4"/>
              <w:left w:val="single" w:color="CBD5E1" w:sz="4"/>
              <w:bottom w:val="single" w:color="CBD5E1" w:sz="4"/>
              <w:right w:val="single" w:color="CBD5E1" w:sz="4"/>
            </w:tcBorders>
            <w:shd w:fill="073763" w:val="clear"/>
            <w:tcMar>
              <w:top w:type="dxa" w:w="100"/>
              <w:left w:type="dxa" w:w="120"/>
              <w:bottom w:type="dxa" w:w="100"/>
              <w:right w:type="dxa" w:w="120"/>
            </w:tcMar>
          </w:tcPr>
          <w:p>
            <w:r>
              <w:rPr>
                <w:b/>
                <w:bCs/>
                <w:color w:val="FFFFFF"/>
                <w:sz w:val="20"/>
                <w:szCs w:val="20"/>
              </w:rPr>
              <w:t xml:space="preserve">Menge Soll</w:t>
            </w:r>
          </w:p>
        </w:tc>
        <w:tc>
          <w:tcPr>
            <w:tcW w:type="dxa" w:w="1600"/>
            <w:tcBorders>
              <w:top w:val="single" w:color="CBD5E1" w:sz="4"/>
              <w:left w:val="single" w:color="CBD5E1" w:sz="4"/>
              <w:bottom w:val="single" w:color="CBD5E1" w:sz="4"/>
              <w:right w:val="single" w:color="CBD5E1" w:sz="4"/>
            </w:tcBorders>
            <w:shd w:fill="073763" w:val="clear"/>
            <w:tcMar>
              <w:top w:type="dxa" w:w="100"/>
              <w:left w:type="dxa" w:w="120"/>
              <w:bottom w:type="dxa" w:w="100"/>
              <w:right w:type="dxa" w:w="120"/>
            </w:tcMar>
          </w:tcPr>
          <w:p>
            <w:r>
              <w:rPr>
                <w:b/>
                <w:bCs/>
                <w:color w:val="FFFFFF"/>
                <w:sz w:val="20"/>
                <w:szCs w:val="20"/>
              </w:rPr>
              <w:t xml:space="preserve">Menge Ist</w:t>
            </w:r>
          </w:p>
        </w:tc>
      </w:tr>
      <w:tr>
        <w:tc>
          <w:tcPr>
            <w:tcW w:type="dxa" w:w="800"/>
            <w:tcBorders>
              <w:top w:val="single" w:color="CBD5E1" w:sz="4"/>
              <w:left w:val="single" w:color="CBD5E1" w:sz="4"/>
              <w:bottom w:val="single" w:color="CBD5E1" w:sz="4"/>
              <w:right w:val="single" w:color="CBD5E1" w:sz="4"/>
            </w:tcBorders>
            <w:shd w:fill="F1F5F9" w:val="clear"/>
            <w:tcMar>
              <w:top w:type="dxa" w:w="160"/>
              <w:left w:type="dxa" w:w="120"/>
              <w:bottom w:type="dxa" w:w="160"/>
              <w:right w:type="dxa" w:w="120"/>
            </w:tcMar>
          </w:tcPr>
          <w:p>
            <w:pPr>
              <w:jc w:val="center"/>
            </w:pPr>
            <w:r>
              <w:rPr>
                <w:b/>
                <w:bCs/>
              </w:rPr>
              <w:t xml:space="preserve">1</w:t>
            </w:r>
          </w:p>
        </w:tc>
        <w:tc>
          <w:tcPr>
            <w:tcW w:type="dxa" w:w="1400"/>
            <w:tcBorders>
              <w:top w:val="single" w:color="CBD5E1" w:sz="4"/>
              <w:left w:val="single" w:color="CBD5E1" w:sz="4"/>
              <w:bottom w:val="single" w:color="CBD5E1" w:sz="4"/>
              <w:right w:val="single" w:color="CBD5E1" w:sz="4"/>
            </w:tcBorders>
            <w:tcMar>
              <w:top w:type="dxa" w:w="160"/>
              <w:left w:type="dxa" w:w="120"/>
              <w:bottom w:type="dxa" w:w="160"/>
              <w:right w:type="dxa" w:w="120"/>
            </w:tcMar>
          </w:tcPr>
          <w:p>
            <w:r>
              <w:t xml:space="preserve"> </w:t>
            </w:r>
          </w:p>
        </w:tc>
        <w:tc>
          <w:tcPr>
            <w:tcW w:type="dxa" w:w="2960"/>
            <w:tcBorders>
              <w:top w:val="single" w:color="CBD5E1" w:sz="4"/>
              <w:left w:val="single" w:color="CBD5E1" w:sz="4"/>
              <w:bottom w:val="single" w:color="CBD5E1" w:sz="4"/>
              <w:right w:val="single" w:color="CBD5E1" w:sz="4"/>
            </w:tcBorders>
            <w:tcMar>
              <w:top w:type="dxa" w:w="160"/>
              <w:left w:type="dxa" w:w="120"/>
              <w:bottom w:type="dxa" w:w="160"/>
              <w:right w:type="dxa" w:w="120"/>
            </w:tcMar>
          </w:tcPr>
          <w:p>
            <w:r>
              <w:t xml:space="preserve"> </w:t>
            </w:r>
          </w:p>
        </w:tc>
        <w:tc>
          <w:tcPr>
            <w:tcW w:type="dxa" w:w="1200"/>
            <w:tcBorders>
              <w:top w:val="single" w:color="CBD5E1" w:sz="4"/>
              <w:left w:val="single" w:color="CBD5E1" w:sz="4"/>
              <w:bottom w:val="single" w:color="CBD5E1" w:sz="4"/>
              <w:right w:val="single" w:color="CBD5E1" w:sz="4"/>
            </w:tcBorders>
            <w:tcMar>
              <w:top w:type="dxa" w:w="160"/>
              <w:left w:type="dxa" w:w="120"/>
              <w:bottom w:type="dxa" w:w="160"/>
              <w:right w:type="dxa" w:w="120"/>
            </w:tcMar>
          </w:tcPr>
          <w:p>
            <w:r>
              <w:t xml:space="preserve"> </w:t>
            </w:r>
          </w:p>
        </w:tc>
        <w:tc>
          <w:tcPr>
            <w:tcW w:type="dxa" w:w="1400"/>
            <w:tcBorders>
              <w:top w:val="single" w:color="CBD5E1" w:sz="4"/>
              <w:left w:val="single" w:color="CBD5E1" w:sz="4"/>
              <w:bottom w:val="single" w:color="CBD5E1" w:sz="4"/>
              <w:right w:val="single" w:color="CBD5E1" w:sz="4"/>
            </w:tcBorders>
            <w:tcMar>
              <w:top w:type="dxa" w:w="160"/>
              <w:left w:type="dxa" w:w="120"/>
              <w:bottom w:type="dxa" w:w="160"/>
              <w:right w:type="dxa" w:w="120"/>
            </w:tcMar>
          </w:tcPr>
          <w:p>
            <w:r>
              <w:t xml:space="preserve"> </w:t>
            </w:r>
          </w:p>
        </w:tc>
        <w:tc>
          <w:tcPr>
            <w:tcW w:type="dxa" w:w="1600"/>
            <w:tcBorders>
              <w:top w:val="single" w:color="CBD5E1" w:sz="4"/>
              <w:left w:val="single" w:color="CBD5E1" w:sz="4"/>
              <w:bottom w:val="single" w:color="CBD5E1" w:sz="4"/>
              <w:right w:val="single" w:color="CBD5E1" w:sz="4"/>
            </w:tcBorders>
            <w:tcMar>
              <w:top w:type="dxa" w:w="160"/>
              <w:left w:type="dxa" w:w="120"/>
              <w:bottom w:type="dxa" w:w="160"/>
              <w:right w:type="dxa" w:w="120"/>
            </w:tcMar>
          </w:tcPr>
          <w:p>
            <w:r>
              <w:t xml:space="preserve"> </w:t>
            </w:r>
          </w:p>
        </w:tc>
      </w:tr>
      <w:tr>
        <w:tc>
          <w:tcPr>
            <w:tcW w:type="dxa" w:w="800"/>
            <w:tcBorders>
              <w:top w:val="single" w:color="CBD5E1" w:sz="4"/>
              <w:left w:val="single" w:color="CBD5E1" w:sz="4"/>
              <w:bottom w:val="single" w:color="CBD5E1" w:sz="4"/>
              <w:right w:val="single" w:color="CBD5E1" w:sz="4"/>
            </w:tcBorders>
            <w:shd w:fill="F1F5F9" w:val="clear"/>
            <w:tcMar>
              <w:top w:type="dxa" w:w="160"/>
              <w:left w:type="dxa" w:w="120"/>
              <w:bottom w:type="dxa" w:w="160"/>
              <w:right w:type="dxa" w:w="120"/>
            </w:tcMar>
          </w:tcPr>
          <w:p>
            <w:pPr>
              <w:jc w:val="center"/>
            </w:pPr>
            <w:r>
              <w:rPr>
                <w:b/>
                <w:bCs/>
              </w:rPr>
              <w:t xml:space="preserve">2</w:t>
            </w:r>
          </w:p>
        </w:tc>
        <w:tc>
          <w:tcPr>
            <w:tcW w:type="dxa" w:w="1400"/>
            <w:tcBorders>
              <w:top w:val="single" w:color="CBD5E1" w:sz="4"/>
              <w:left w:val="single" w:color="CBD5E1" w:sz="4"/>
              <w:bottom w:val="single" w:color="CBD5E1" w:sz="4"/>
              <w:right w:val="single" w:color="CBD5E1" w:sz="4"/>
            </w:tcBorders>
            <w:tcMar>
              <w:top w:type="dxa" w:w="160"/>
              <w:left w:type="dxa" w:w="120"/>
              <w:bottom w:type="dxa" w:w="160"/>
              <w:right w:type="dxa" w:w="120"/>
            </w:tcMar>
          </w:tcPr>
          <w:p>
            <w:r>
              <w:t xml:space="preserve"> </w:t>
            </w:r>
          </w:p>
        </w:tc>
        <w:tc>
          <w:tcPr>
            <w:tcW w:type="dxa" w:w="2960"/>
            <w:tcBorders>
              <w:top w:val="single" w:color="CBD5E1" w:sz="4"/>
              <w:left w:val="single" w:color="CBD5E1" w:sz="4"/>
              <w:bottom w:val="single" w:color="CBD5E1" w:sz="4"/>
              <w:right w:val="single" w:color="CBD5E1" w:sz="4"/>
            </w:tcBorders>
            <w:tcMar>
              <w:top w:type="dxa" w:w="160"/>
              <w:left w:type="dxa" w:w="120"/>
              <w:bottom w:type="dxa" w:w="160"/>
              <w:right w:type="dxa" w:w="120"/>
            </w:tcMar>
          </w:tcPr>
          <w:p>
            <w:r>
              <w:t xml:space="preserve"> </w:t>
            </w:r>
          </w:p>
        </w:tc>
        <w:tc>
          <w:tcPr>
            <w:tcW w:type="dxa" w:w="1200"/>
            <w:tcBorders>
              <w:top w:val="single" w:color="CBD5E1" w:sz="4"/>
              <w:left w:val="single" w:color="CBD5E1" w:sz="4"/>
              <w:bottom w:val="single" w:color="CBD5E1" w:sz="4"/>
              <w:right w:val="single" w:color="CBD5E1" w:sz="4"/>
            </w:tcBorders>
            <w:tcMar>
              <w:top w:type="dxa" w:w="160"/>
              <w:left w:type="dxa" w:w="120"/>
              <w:bottom w:type="dxa" w:w="160"/>
              <w:right w:type="dxa" w:w="120"/>
            </w:tcMar>
          </w:tcPr>
          <w:p>
            <w:r>
              <w:t xml:space="preserve"> </w:t>
            </w:r>
          </w:p>
        </w:tc>
        <w:tc>
          <w:tcPr>
            <w:tcW w:type="dxa" w:w="1400"/>
            <w:tcBorders>
              <w:top w:val="single" w:color="CBD5E1" w:sz="4"/>
              <w:left w:val="single" w:color="CBD5E1" w:sz="4"/>
              <w:bottom w:val="single" w:color="CBD5E1" w:sz="4"/>
              <w:right w:val="single" w:color="CBD5E1" w:sz="4"/>
            </w:tcBorders>
            <w:tcMar>
              <w:top w:type="dxa" w:w="160"/>
              <w:left w:type="dxa" w:w="120"/>
              <w:bottom w:type="dxa" w:w="160"/>
              <w:right w:type="dxa" w:w="120"/>
            </w:tcMar>
          </w:tcPr>
          <w:p>
            <w:r>
              <w:t xml:space="preserve"> </w:t>
            </w:r>
          </w:p>
        </w:tc>
        <w:tc>
          <w:tcPr>
            <w:tcW w:type="dxa" w:w="1600"/>
            <w:tcBorders>
              <w:top w:val="single" w:color="CBD5E1" w:sz="4"/>
              <w:left w:val="single" w:color="CBD5E1" w:sz="4"/>
              <w:bottom w:val="single" w:color="CBD5E1" w:sz="4"/>
              <w:right w:val="single" w:color="CBD5E1" w:sz="4"/>
            </w:tcBorders>
            <w:tcMar>
              <w:top w:type="dxa" w:w="160"/>
              <w:left w:type="dxa" w:w="120"/>
              <w:bottom w:type="dxa" w:w="160"/>
              <w:right w:type="dxa" w:w="120"/>
            </w:tcMar>
          </w:tcPr>
          <w:p>
            <w:r>
              <w:t xml:space="preserve"> </w:t>
            </w:r>
          </w:p>
        </w:tc>
      </w:tr>
      <w:tr>
        <w:tc>
          <w:tcPr>
            <w:tcW w:type="dxa" w:w="800"/>
            <w:tcBorders>
              <w:top w:val="single" w:color="CBD5E1" w:sz="4"/>
              <w:left w:val="single" w:color="CBD5E1" w:sz="4"/>
              <w:bottom w:val="single" w:color="CBD5E1" w:sz="4"/>
              <w:right w:val="single" w:color="CBD5E1" w:sz="4"/>
            </w:tcBorders>
            <w:shd w:fill="F1F5F9" w:val="clear"/>
            <w:tcMar>
              <w:top w:type="dxa" w:w="160"/>
              <w:left w:type="dxa" w:w="120"/>
              <w:bottom w:type="dxa" w:w="160"/>
              <w:right w:type="dxa" w:w="120"/>
            </w:tcMar>
          </w:tcPr>
          <w:p>
            <w:pPr>
              <w:jc w:val="center"/>
            </w:pPr>
            <w:r>
              <w:rPr>
                <w:b/>
                <w:bCs/>
              </w:rPr>
              <w:t xml:space="preserve">3</w:t>
            </w:r>
          </w:p>
        </w:tc>
        <w:tc>
          <w:tcPr>
            <w:tcW w:type="dxa" w:w="1400"/>
            <w:tcBorders>
              <w:top w:val="single" w:color="CBD5E1" w:sz="4"/>
              <w:left w:val="single" w:color="CBD5E1" w:sz="4"/>
              <w:bottom w:val="single" w:color="CBD5E1" w:sz="4"/>
              <w:right w:val="single" w:color="CBD5E1" w:sz="4"/>
            </w:tcBorders>
            <w:tcMar>
              <w:top w:type="dxa" w:w="160"/>
              <w:left w:type="dxa" w:w="120"/>
              <w:bottom w:type="dxa" w:w="160"/>
              <w:right w:type="dxa" w:w="120"/>
            </w:tcMar>
          </w:tcPr>
          <w:p>
            <w:r>
              <w:t xml:space="preserve"> </w:t>
            </w:r>
          </w:p>
        </w:tc>
        <w:tc>
          <w:tcPr>
            <w:tcW w:type="dxa" w:w="2960"/>
            <w:tcBorders>
              <w:top w:val="single" w:color="CBD5E1" w:sz="4"/>
              <w:left w:val="single" w:color="CBD5E1" w:sz="4"/>
              <w:bottom w:val="single" w:color="CBD5E1" w:sz="4"/>
              <w:right w:val="single" w:color="CBD5E1" w:sz="4"/>
            </w:tcBorders>
            <w:tcMar>
              <w:top w:type="dxa" w:w="160"/>
              <w:left w:type="dxa" w:w="120"/>
              <w:bottom w:type="dxa" w:w="160"/>
              <w:right w:type="dxa" w:w="120"/>
            </w:tcMar>
          </w:tcPr>
          <w:p>
            <w:r>
              <w:t xml:space="preserve"> </w:t>
            </w:r>
          </w:p>
        </w:tc>
        <w:tc>
          <w:tcPr>
            <w:tcW w:type="dxa" w:w="1200"/>
            <w:tcBorders>
              <w:top w:val="single" w:color="CBD5E1" w:sz="4"/>
              <w:left w:val="single" w:color="CBD5E1" w:sz="4"/>
              <w:bottom w:val="single" w:color="CBD5E1" w:sz="4"/>
              <w:right w:val="single" w:color="CBD5E1" w:sz="4"/>
            </w:tcBorders>
            <w:tcMar>
              <w:top w:type="dxa" w:w="160"/>
              <w:left w:type="dxa" w:w="120"/>
              <w:bottom w:type="dxa" w:w="160"/>
              <w:right w:type="dxa" w:w="120"/>
            </w:tcMar>
          </w:tcPr>
          <w:p>
            <w:r>
              <w:t xml:space="preserve"> </w:t>
            </w:r>
          </w:p>
        </w:tc>
        <w:tc>
          <w:tcPr>
            <w:tcW w:type="dxa" w:w="1400"/>
            <w:tcBorders>
              <w:top w:val="single" w:color="CBD5E1" w:sz="4"/>
              <w:left w:val="single" w:color="CBD5E1" w:sz="4"/>
              <w:bottom w:val="single" w:color="CBD5E1" w:sz="4"/>
              <w:right w:val="single" w:color="CBD5E1" w:sz="4"/>
            </w:tcBorders>
            <w:tcMar>
              <w:top w:type="dxa" w:w="160"/>
              <w:left w:type="dxa" w:w="120"/>
              <w:bottom w:type="dxa" w:w="160"/>
              <w:right w:type="dxa" w:w="120"/>
            </w:tcMar>
          </w:tcPr>
          <w:p>
            <w:r>
              <w:t xml:space="preserve"> </w:t>
            </w:r>
          </w:p>
        </w:tc>
        <w:tc>
          <w:tcPr>
            <w:tcW w:type="dxa" w:w="1600"/>
            <w:tcBorders>
              <w:top w:val="single" w:color="CBD5E1" w:sz="4"/>
              <w:left w:val="single" w:color="CBD5E1" w:sz="4"/>
              <w:bottom w:val="single" w:color="CBD5E1" w:sz="4"/>
              <w:right w:val="single" w:color="CBD5E1" w:sz="4"/>
            </w:tcBorders>
            <w:tcMar>
              <w:top w:type="dxa" w:w="160"/>
              <w:left w:type="dxa" w:w="120"/>
              <w:bottom w:type="dxa" w:w="160"/>
              <w:right w:type="dxa" w:w="120"/>
            </w:tcMar>
          </w:tcPr>
          <w:p>
            <w:r>
              <w:t xml:space="preserve"> </w:t>
            </w:r>
          </w:p>
        </w:tc>
      </w:tr>
      <w:tr>
        <w:tc>
          <w:tcPr>
            <w:tcW w:type="dxa" w:w="800"/>
            <w:tcBorders>
              <w:top w:val="single" w:color="CBD5E1" w:sz="4"/>
              <w:left w:val="single" w:color="CBD5E1" w:sz="4"/>
              <w:bottom w:val="single" w:color="CBD5E1" w:sz="4"/>
              <w:right w:val="single" w:color="CBD5E1" w:sz="4"/>
            </w:tcBorders>
            <w:shd w:fill="F1F5F9" w:val="clear"/>
            <w:tcMar>
              <w:top w:type="dxa" w:w="160"/>
              <w:left w:type="dxa" w:w="120"/>
              <w:bottom w:type="dxa" w:w="160"/>
              <w:right w:type="dxa" w:w="120"/>
            </w:tcMar>
          </w:tcPr>
          <w:p>
            <w:pPr>
              <w:jc w:val="center"/>
            </w:pPr>
            <w:r>
              <w:rPr>
                <w:b/>
                <w:bCs/>
              </w:rPr>
              <w:t xml:space="preserve">4</w:t>
            </w:r>
          </w:p>
        </w:tc>
        <w:tc>
          <w:tcPr>
            <w:tcW w:type="dxa" w:w="1400"/>
            <w:tcBorders>
              <w:top w:val="single" w:color="CBD5E1" w:sz="4"/>
              <w:left w:val="single" w:color="CBD5E1" w:sz="4"/>
              <w:bottom w:val="single" w:color="CBD5E1" w:sz="4"/>
              <w:right w:val="single" w:color="CBD5E1" w:sz="4"/>
            </w:tcBorders>
            <w:tcMar>
              <w:top w:type="dxa" w:w="160"/>
              <w:left w:type="dxa" w:w="120"/>
              <w:bottom w:type="dxa" w:w="160"/>
              <w:right w:type="dxa" w:w="120"/>
            </w:tcMar>
          </w:tcPr>
          <w:p>
            <w:r>
              <w:t xml:space="preserve"> </w:t>
            </w:r>
          </w:p>
        </w:tc>
        <w:tc>
          <w:tcPr>
            <w:tcW w:type="dxa" w:w="2960"/>
            <w:tcBorders>
              <w:top w:val="single" w:color="CBD5E1" w:sz="4"/>
              <w:left w:val="single" w:color="CBD5E1" w:sz="4"/>
              <w:bottom w:val="single" w:color="CBD5E1" w:sz="4"/>
              <w:right w:val="single" w:color="CBD5E1" w:sz="4"/>
            </w:tcBorders>
            <w:tcMar>
              <w:top w:type="dxa" w:w="160"/>
              <w:left w:type="dxa" w:w="120"/>
              <w:bottom w:type="dxa" w:w="160"/>
              <w:right w:type="dxa" w:w="120"/>
            </w:tcMar>
          </w:tcPr>
          <w:p>
            <w:r>
              <w:t xml:space="preserve"> </w:t>
            </w:r>
          </w:p>
        </w:tc>
        <w:tc>
          <w:tcPr>
            <w:tcW w:type="dxa" w:w="1200"/>
            <w:tcBorders>
              <w:top w:val="single" w:color="CBD5E1" w:sz="4"/>
              <w:left w:val="single" w:color="CBD5E1" w:sz="4"/>
              <w:bottom w:val="single" w:color="CBD5E1" w:sz="4"/>
              <w:right w:val="single" w:color="CBD5E1" w:sz="4"/>
            </w:tcBorders>
            <w:tcMar>
              <w:top w:type="dxa" w:w="160"/>
              <w:left w:type="dxa" w:w="120"/>
              <w:bottom w:type="dxa" w:w="160"/>
              <w:right w:type="dxa" w:w="120"/>
            </w:tcMar>
          </w:tcPr>
          <w:p>
            <w:r>
              <w:t xml:space="preserve"> </w:t>
            </w:r>
          </w:p>
        </w:tc>
        <w:tc>
          <w:tcPr>
            <w:tcW w:type="dxa" w:w="1400"/>
            <w:tcBorders>
              <w:top w:val="single" w:color="CBD5E1" w:sz="4"/>
              <w:left w:val="single" w:color="CBD5E1" w:sz="4"/>
              <w:bottom w:val="single" w:color="CBD5E1" w:sz="4"/>
              <w:right w:val="single" w:color="CBD5E1" w:sz="4"/>
            </w:tcBorders>
            <w:tcMar>
              <w:top w:type="dxa" w:w="160"/>
              <w:left w:type="dxa" w:w="120"/>
              <w:bottom w:type="dxa" w:w="160"/>
              <w:right w:type="dxa" w:w="120"/>
            </w:tcMar>
          </w:tcPr>
          <w:p>
            <w:r>
              <w:t xml:space="preserve"> </w:t>
            </w:r>
          </w:p>
        </w:tc>
        <w:tc>
          <w:tcPr>
            <w:tcW w:type="dxa" w:w="1600"/>
            <w:tcBorders>
              <w:top w:val="single" w:color="CBD5E1" w:sz="4"/>
              <w:left w:val="single" w:color="CBD5E1" w:sz="4"/>
              <w:bottom w:val="single" w:color="CBD5E1" w:sz="4"/>
              <w:right w:val="single" w:color="CBD5E1" w:sz="4"/>
            </w:tcBorders>
            <w:tcMar>
              <w:top w:type="dxa" w:w="160"/>
              <w:left w:type="dxa" w:w="120"/>
              <w:bottom w:type="dxa" w:w="160"/>
              <w:right w:type="dxa" w:w="120"/>
            </w:tcMar>
          </w:tcPr>
          <w:p>
            <w:r>
              <w:t xml:space="preserve"> </w:t>
            </w:r>
          </w:p>
        </w:tc>
      </w:tr>
      <w:tr>
        <w:tc>
          <w:tcPr>
            <w:tcW w:type="dxa" w:w="800"/>
            <w:tcBorders>
              <w:top w:val="single" w:color="CBD5E1" w:sz="4"/>
              <w:left w:val="single" w:color="CBD5E1" w:sz="4"/>
              <w:bottom w:val="single" w:color="CBD5E1" w:sz="4"/>
              <w:right w:val="single" w:color="CBD5E1" w:sz="4"/>
            </w:tcBorders>
            <w:shd w:fill="F1F5F9" w:val="clear"/>
            <w:tcMar>
              <w:top w:type="dxa" w:w="160"/>
              <w:left w:type="dxa" w:w="120"/>
              <w:bottom w:type="dxa" w:w="160"/>
              <w:right w:type="dxa" w:w="120"/>
            </w:tcMar>
          </w:tcPr>
          <w:p>
            <w:pPr>
              <w:jc w:val="center"/>
            </w:pPr>
            <w:r>
              <w:rPr>
                <w:b/>
                <w:bCs/>
              </w:rPr>
              <w:t xml:space="preserve">5</w:t>
            </w:r>
          </w:p>
        </w:tc>
        <w:tc>
          <w:tcPr>
            <w:tcW w:type="dxa" w:w="1400"/>
            <w:tcBorders>
              <w:top w:val="single" w:color="CBD5E1" w:sz="4"/>
              <w:left w:val="single" w:color="CBD5E1" w:sz="4"/>
              <w:bottom w:val="single" w:color="CBD5E1" w:sz="4"/>
              <w:right w:val="single" w:color="CBD5E1" w:sz="4"/>
            </w:tcBorders>
            <w:tcMar>
              <w:top w:type="dxa" w:w="160"/>
              <w:left w:type="dxa" w:w="120"/>
              <w:bottom w:type="dxa" w:w="160"/>
              <w:right w:type="dxa" w:w="120"/>
            </w:tcMar>
          </w:tcPr>
          <w:p>
            <w:r>
              <w:t xml:space="preserve"> </w:t>
            </w:r>
          </w:p>
        </w:tc>
        <w:tc>
          <w:tcPr>
            <w:tcW w:type="dxa" w:w="2960"/>
            <w:tcBorders>
              <w:top w:val="single" w:color="CBD5E1" w:sz="4"/>
              <w:left w:val="single" w:color="CBD5E1" w:sz="4"/>
              <w:bottom w:val="single" w:color="CBD5E1" w:sz="4"/>
              <w:right w:val="single" w:color="CBD5E1" w:sz="4"/>
            </w:tcBorders>
            <w:tcMar>
              <w:top w:type="dxa" w:w="160"/>
              <w:left w:type="dxa" w:w="120"/>
              <w:bottom w:type="dxa" w:w="160"/>
              <w:right w:type="dxa" w:w="120"/>
            </w:tcMar>
          </w:tcPr>
          <w:p>
            <w:r>
              <w:t xml:space="preserve"> </w:t>
            </w:r>
          </w:p>
        </w:tc>
        <w:tc>
          <w:tcPr>
            <w:tcW w:type="dxa" w:w="1200"/>
            <w:tcBorders>
              <w:top w:val="single" w:color="CBD5E1" w:sz="4"/>
              <w:left w:val="single" w:color="CBD5E1" w:sz="4"/>
              <w:bottom w:val="single" w:color="CBD5E1" w:sz="4"/>
              <w:right w:val="single" w:color="CBD5E1" w:sz="4"/>
            </w:tcBorders>
            <w:tcMar>
              <w:top w:type="dxa" w:w="160"/>
              <w:left w:type="dxa" w:w="120"/>
              <w:bottom w:type="dxa" w:w="160"/>
              <w:right w:type="dxa" w:w="120"/>
            </w:tcMar>
          </w:tcPr>
          <w:p>
            <w:r>
              <w:t xml:space="preserve"> </w:t>
            </w:r>
          </w:p>
        </w:tc>
        <w:tc>
          <w:tcPr>
            <w:tcW w:type="dxa" w:w="1400"/>
            <w:tcBorders>
              <w:top w:val="single" w:color="CBD5E1" w:sz="4"/>
              <w:left w:val="single" w:color="CBD5E1" w:sz="4"/>
              <w:bottom w:val="single" w:color="CBD5E1" w:sz="4"/>
              <w:right w:val="single" w:color="CBD5E1" w:sz="4"/>
            </w:tcBorders>
            <w:tcMar>
              <w:top w:type="dxa" w:w="160"/>
              <w:left w:type="dxa" w:w="120"/>
              <w:bottom w:type="dxa" w:w="160"/>
              <w:right w:type="dxa" w:w="120"/>
            </w:tcMar>
          </w:tcPr>
          <w:p>
            <w:r>
              <w:t xml:space="preserve"> </w:t>
            </w:r>
          </w:p>
        </w:tc>
        <w:tc>
          <w:tcPr>
            <w:tcW w:type="dxa" w:w="1600"/>
            <w:tcBorders>
              <w:top w:val="single" w:color="CBD5E1" w:sz="4"/>
              <w:left w:val="single" w:color="CBD5E1" w:sz="4"/>
              <w:bottom w:val="single" w:color="CBD5E1" w:sz="4"/>
              <w:right w:val="single" w:color="CBD5E1" w:sz="4"/>
            </w:tcBorders>
            <w:tcMar>
              <w:top w:type="dxa" w:w="160"/>
              <w:left w:type="dxa" w:w="120"/>
              <w:bottom w:type="dxa" w:w="160"/>
              <w:right w:type="dxa" w:w="120"/>
            </w:tcMar>
          </w:tcPr>
          <w:p>
            <w:r>
              <w:t xml:space="preserve"> </w:t>
            </w:r>
          </w:p>
        </w:tc>
      </w:tr>
      <w:tr>
        <w:tc>
          <w:tcPr>
            <w:tcW w:type="dxa" w:w="800"/>
            <w:tcBorders>
              <w:top w:val="single" w:color="CBD5E1" w:sz="4"/>
              <w:left w:val="single" w:color="CBD5E1" w:sz="4"/>
              <w:bottom w:val="single" w:color="CBD5E1" w:sz="4"/>
              <w:right w:val="single" w:color="CBD5E1" w:sz="4"/>
            </w:tcBorders>
            <w:shd w:fill="F1F5F9" w:val="clear"/>
            <w:tcMar>
              <w:top w:type="dxa" w:w="160"/>
              <w:left w:type="dxa" w:w="120"/>
              <w:bottom w:type="dxa" w:w="160"/>
              <w:right w:type="dxa" w:w="120"/>
            </w:tcMar>
          </w:tcPr>
          <w:p>
            <w:pPr>
              <w:jc w:val="center"/>
            </w:pPr>
            <w:r>
              <w:rPr>
                <w:b/>
                <w:bCs/>
              </w:rPr>
              <w:t xml:space="preserve">6</w:t>
            </w:r>
          </w:p>
        </w:tc>
        <w:tc>
          <w:tcPr>
            <w:tcW w:type="dxa" w:w="1400"/>
            <w:tcBorders>
              <w:top w:val="single" w:color="CBD5E1" w:sz="4"/>
              <w:left w:val="single" w:color="CBD5E1" w:sz="4"/>
              <w:bottom w:val="single" w:color="CBD5E1" w:sz="4"/>
              <w:right w:val="single" w:color="CBD5E1" w:sz="4"/>
            </w:tcBorders>
            <w:tcMar>
              <w:top w:type="dxa" w:w="160"/>
              <w:left w:type="dxa" w:w="120"/>
              <w:bottom w:type="dxa" w:w="160"/>
              <w:right w:type="dxa" w:w="120"/>
            </w:tcMar>
          </w:tcPr>
          <w:p>
            <w:r>
              <w:t xml:space="preserve"> </w:t>
            </w:r>
          </w:p>
        </w:tc>
        <w:tc>
          <w:tcPr>
            <w:tcW w:type="dxa" w:w="2960"/>
            <w:tcBorders>
              <w:top w:val="single" w:color="CBD5E1" w:sz="4"/>
              <w:left w:val="single" w:color="CBD5E1" w:sz="4"/>
              <w:bottom w:val="single" w:color="CBD5E1" w:sz="4"/>
              <w:right w:val="single" w:color="CBD5E1" w:sz="4"/>
            </w:tcBorders>
            <w:tcMar>
              <w:top w:type="dxa" w:w="160"/>
              <w:left w:type="dxa" w:w="120"/>
              <w:bottom w:type="dxa" w:w="160"/>
              <w:right w:type="dxa" w:w="120"/>
            </w:tcMar>
          </w:tcPr>
          <w:p>
            <w:r>
              <w:t xml:space="preserve"> </w:t>
            </w:r>
          </w:p>
        </w:tc>
        <w:tc>
          <w:tcPr>
            <w:tcW w:type="dxa" w:w="1200"/>
            <w:tcBorders>
              <w:top w:val="single" w:color="CBD5E1" w:sz="4"/>
              <w:left w:val="single" w:color="CBD5E1" w:sz="4"/>
              <w:bottom w:val="single" w:color="CBD5E1" w:sz="4"/>
              <w:right w:val="single" w:color="CBD5E1" w:sz="4"/>
            </w:tcBorders>
            <w:tcMar>
              <w:top w:type="dxa" w:w="160"/>
              <w:left w:type="dxa" w:w="120"/>
              <w:bottom w:type="dxa" w:w="160"/>
              <w:right w:type="dxa" w:w="120"/>
            </w:tcMar>
          </w:tcPr>
          <w:p>
            <w:r>
              <w:t xml:space="preserve"> </w:t>
            </w:r>
          </w:p>
        </w:tc>
        <w:tc>
          <w:tcPr>
            <w:tcW w:type="dxa" w:w="1400"/>
            <w:tcBorders>
              <w:top w:val="single" w:color="CBD5E1" w:sz="4"/>
              <w:left w:val="single" w:color="CBD5E1" w:sz="4"/>
              <w:bottom w:val="single" w:color="CBD5E1" w:sz="4"/>
              <w:right w:val="single" w:color="CBD5E1" w:sz="4"/>
            </w:tcBorders>
            <w:tcMar>
              <w:top w:type="dxa" w:w="160"/>
              <w:left w:type="dxa" w:w="120"/>
              <w:bottom w:type="dxa" w:w="160"/>
              <w:right w:type="dxa" w:w="120"/>
            </w:tcMar>
          </w:tcPr>
          <w:p>
            <w:r>
              <w:t xml:space="preserve"> </w:t>
            </w:r>
          </w:p>
        </w:tc>
        <w:tc>
          <w:tcPr>
            <w:tcW w:type="dxa" w:w="1600"/>
            <w:tcBorders>
              <w:top w:val="single" w:color="CBD5E1" w:sz="4"/>
              <w:left w:val="single" w:color="CBD5E1" w:sz="4"/>
              <w:bottom w:val="single" w:color="CBD5E1" w:sz="4"/>
              <w:right w:val="single" w:color="CBD5E1" w:sz="4"/>
            </w:tcBorders>
            <w:tcMar>
              <w:top w:type="dxa" w:w="160"/>
              <w:left w:type="dxa" w:w="120"/>
              <w:bottom w:type="dxa" w:w="160"/>
              <w:right w:type="dxa" w:w="120"/>
            </w:tcMar>
          </w:tcPr>
          <w:p>
            <w:r>
              <w:t xml:space="preserve"> </w:t>
            </w:r>
          </w:p>
        </w:tc>
      </w:tr>
      <w:tr>
        <w:tc>
          <w:tcPr>
            <w:tcW w:type="dxa" w:w="800"/>
            <w:tcBorders>
              <w:top w:val="single" w:color="CBD5E1" w:sz="4"/>
              <w:left w:val="single" w:color="CBD5E1" w:sz="4"/>
              <w:bottom w:val="single" w:color="CBD5E1" w:sz="4"/>
              <w:right w:val="single" w:color="CBD5E1" w:sz="4"/>
            </w:tcBorders>
            <w:shd w:fill="F1F5F9" w:val="clear"/>
            <w:tcMar>
              <w:top w:type="dxa" w:w="160"/>
              <w:left w:type="dxa" w:w="120"/>
              <w:bottom w:type="dxa" w:w="160"/>
              <w:right w:type="dxa" w:w="120"/>
            </w:tcMar>
          </w:tcPr>
          <w:p>
            <w:pPr>
              <w:jc w:val="center"/>
            </w:pPr>
            <w:r>
              <w:rPr>
                <w:b/>
                <w:bCs/>
              </w:rPr>
              <w:t xml:space="preserve">7</w:t>
            </w:r>
          </w:p>
        </w:tc>
        <w:tc>
          <w:tcPr>
            <w:tcW w:type="dxa" w:w="1400"/>
            <w:tcBorders>
              <w:top w:val="single" w:color="CBD5E1" w:sz="4"/>
              <w:left w:val="single" w:color="CBD5E1" w:sz="4"/>
              <w:bottom w:val="single" w:color="CBD5E1" w:sz="4"/>
              <w:right w:val="single" w:color="CBD5E1" w:sz="4"/>
            </w:tcBorders>
            <w:tcMar>
              <w:top w:type="dxa" w:w="160"/>
              <w:left w:type="dxa" w:w="120"/>
              <w:bottom w:type="dxa" w:w="160"/>
              <w:right w:type="dxa" w:w="120"/>
            </w:tcMar>
          </w:tcPr>
          <w:p>
            <w:r>
              <w:t xml:space="preserve"> </w:t>
            </w:r>
          </w:p>
        </w:tc>
        <w:tc>
          <w:tcPr>
            <w:tcW w:type="dxa" w:w="2960"/>
            <w:tcBorders>
              <w:top w:val="single" w:color="CBD5E1" w:sz="4"/>
              <w:left w:val="single" w:color="CBD5E1" w:sz="4"/>
              <w:bottom w:val="single" w:color="CBD5E1" w:sz="4"/>
              <w:right w:val="single" w:color="CBD5E1" w:sz="4"/>
            </w:tcBorders>
            <w:tcMar>
              <w:top w:type="dxa" w:w="160"/>
              <w:left w:type="dxa" w:w="120"/>
              <w:bottom w:type="dxa" w:w="160"/>
              <w:right w:type="dxa" w:w="120"/>
            </w:tcMar>
          </w:tcPr>
          <w:p>
            <w:r>
              <w:t xml:space="preserve"> </w:t>
            </w:r>
          </w:p>
        </w:tc>
        <w:tc>
          <w:tcPr>
            <w:tcW w:type="dxa" w:w="1200"/>
            <w:tcBorders>
              <w:top w:val="single" w:color="CBD5E1" w:sz="4"/>
              <w:left w:val="single" w:color="CBD5E1" w:sz="4"/>
              <w:bottom w:val="single" w:color="CBD5E1" w:sz="4"/>
              <w:right w:val="single" w:color="CBD5E1" w:sz="4"/>
            </w:tcBorders>
            <w:tcMar>
              <w:top w:type="dxa" w:w="160"/>
              <w:left w:type="dxa" w:w="120"/>
              <w:bottom w:type="dxa" w:w="160"/>
              <w:right w:type="dxa" w:w="120"/>
            </w:tcMar>
          </w:tcPr>
          <w:p>
            <w:r>
              <w:t xml:space="preserve"> </w:t>
            </w:r>
          </w:p>
        </w:tc>
        <w:tc>
          <w:tcPr>
            <w:tcW w:type="dxa" w:w="1400"/>
            <w:tcBorders>
              <w:top w:val="single" w:color="CBD5E1" w:sz="4"/>
              <w:left w:val="single" w:color="CBD5E1" w:sz="4"/>
              <w:bottom w:val="single" w:color="CBD5E1" w:sz="4"/>
              <w:right w:val="single" w:color="CBD5E1" w:sz="4"/>
            </w:tcBorders>
            <w:tcMar>
              <w:top w:type="dxa" w:w="160"/>
              <w:left w:type="dxa" w:w="120"/>
              <w:bottom w:type="dxa" w:w="160"/>
              <w:right w:type="dxa" w:w="120"/>
            </w:tcMar>
          </w:tcPr>
          <w:p>
            <w:r>
              <w:t xml:space="preserve"> </w:t>
            </w:r>
          </w:p>
        </w:tc>
        <w:tc>
          <w:tcPr>
            <w:tcW w:type="dxa" w:w="1600"/>
            <w:tcBorders>
              <w:top w:val="single" w:color="CBD5E1" w:sz="4"/>
              <w:left w:val="single" w:color="CBD5E1" w:sz="4"/>
              <w:bottom w:val="single" w:color="CBD5E1" w:sz="4"/>
              <w:right w:val="single" w:color="CBD5E1" w:sz="4"/>
            </w:tcBorders>
            <w:tcMar>
              <w:top w:type="dxa" w:w="160"/>
              <w:left w:type="dxa" w:w="120"/>
              <w:bottom w:type="dxa" w:w="160"/>
              <w:right w:type="dxa" w:w="120"/>
            </w:tcMar>
          </w:tcPr>
          <w:p>
            <w:r>
              <w:t xml:space="preserve"> </w:t>
            </w:r>
          </w:p>
        </w:tc>
      </w:tr>
      <w:tr>
        <w:tc>
          <w:tcPr>
            <w:tcW w:type="dxa" w:w="800"/>
            <w:tcBorders>
              <w:top w:val="single" w:color="CBD5E1" w:sz="4"/>
              <w:left w:val="single" w:color="CBD5E1" w:sz="4"/>
              <w:bottom w:val="single" w:color="CBD5E1" w:sz="4"/>
              <w:right w:val="single" w:color="CBD5E1" w:sz="4"/>
            </w:tcBorders>
            <w:shd w:fill="F1F5F9" w:val="clear"/>
            <w:tcMar>
              <w:top w:type="dxa" w:w="160"/>
              <w:left w:type="dxa" w:w="120"/>
              <w:bottom w:type="dxa" w:w="160"/>
              <w:right w:type="dxa" w:w="120"/>
            </w:tcMar>
          </w:tcPr>
          <w:p>
            <w:pPr>
              <w:jc w:val="center"/>
            </w:pPr>
            <w:r>
              <w:rPr>
                <w:b/>
                <w:bCs/>
              </w:rPr>
              <w:t xml:space="preserve">8</w:t>
            </w:r>
          </w:p>
        </w:tc>
        <w:tc>
          <w:tcPr>
            <w:tcW w:type="dxa" w:w="1400"/>
            <w:tcBorders>
              <w:top w:val="single" w:color="CBD5E1" w:sz="4"/>
              <w:left w:val="single" w:color="CBD5E1" w:sz="4"/>
              <w:bottom w:val="single" w:color="CBD5E1" w:sz="4"/>
              <w:right w:val="single" w:color="CBD5E1" w:sz="4"/>
            </w:tcBorders>
            <w:tcMar>
              <w:top w:type="dxa" w:w="160"/>
              <w:left w:type="dxa" w:w="120"/>
              <w:bottom w:type="dxa" w:w="160"/>
              <w:right w:type="dxa" w:w="120"/>
            </w:tcMar>
          </w:tcPr>
          <w:p>
            <w:r>
              <w:t xml:space="preserve"> </w:t>
            </w:r>
          </w:p>
        </w:tc>
        <w:tc>
          <w:tcPr>
            <w:tcW w:type="dxa" w:w="2960"/>
            <w:tcBorders>
              <w:top w:val="single" w:color="CBD5E1" w:sz="4"/>
              <w:left w:val="single" w:color="CBD5E1" w:sz="4"/>
              <w:bottom w:val="single" w:color="CBD5E1" w:sz="4"/>
              <w:right w:val="single" w:color="CBD5E1" w:sz="4"/>
            </w:tcBorders>
            <w:tcMar>
              <w:top w:type="dxa" w:w="160"/>
              <w:left w:type="dxa" w:w="120"/>
              <w:bottom w:type="dxa" w:w="160"/>
              <w:right w:type="dxa" w:w="120"/>
            </w:tcMar>
          </w:tcPr>
          <w:p>
            <w:r>
              <w:t xml:space="preserve"> </w:t>
            </w:r>
          </w:p>
        </w:tc>
        <w:tc>
          <w:tcPr>
            <w:tcW w:type="dxa" w:w="1200"/>
            <w:tcBorders>
              <w:top w:val="single" w:color="CBD5E1" w:sz="4"/>
              <w:left w:val="single" w:color="CBD5E1" w:sz="4"/>
              <w:bottom w:val="single" w:color="CBD5E1" w:sz="4"/>
              <w:right w:val="single" w:color="CBD5E1" w:sz="4"/>
            </w:tcBorders>
            <w:tcMar>
              <w:top w:type="dxa" w:w="160"/>
              <w:left w:type="dxa" w:w="120"/>
              <w:bottom w:type="dxa" w:w="160"/>
              <w:right w:type="dxa" w:w="120"/>
            </w:tcMar>
          </w:tcPr>
          <w:p>
            <w:r>
              <w:t xml:space="preserve"> </w:t>
            </w:r>
          </w:p>
        </w:tc>
        <w:tc>
          <w:tcPr>
            <w:tcW w:type="dxa" w:w="1400"/>
            <w:tcBorders>
              <w:top w:val="single" w:color="CBD5E1" w:sz="4"/>
              <w:left w:val="single" w:color="CBD5E1" w:sz="4"/>
              <w:bottom w:val="single" w:color="CBD5E1" w:sz="4"/>
              <w:right w:val="single" w:color="CBD5E1" w:sz="4"/>
            </w:tcBorders>
            <w:tcMar>
              <w:top w:type="dxa" w:w="160"/>
              <w:left w:type="dxa" w:w="120"/>
              <w:bottom w:type="dxa" w:w="160"/>
              <w:right w:type="dxa" w:w="120"/>
            </w:tcMar>
          </w:tcPr>
          <w:p>
            <w:r>
              <w:t xml:space="preserve"> </w:t>
            </w:r>
          </w:p>
        </w:tc>
        <w:tc>
          <w:tcPr>
            <w:tcW w:type="dxa" w:w="1600"/>
            <w:tcBorders>
              <w:top w:val="single" w:color="CBD5E1" w:sz="4"/>
              <w:left w:val="single" w:color="CBD5E1" w:sz="4"/>
              <w:bottom w:val="single" w:color="CBD5E1" w:sz="4"/>
              <w:right w:val="single" w:color="CBD5E1" w:sz="4"/>
            </w:tcBorders>
            <w:tcMar>
              <w:top w:type="dxa" w:w="160"/>
              <w:left w:type="dxa" w:w="120"/>
              <w:bottom w:type="dxa" w:w="160"/>
              <w:right w:type="dxa" w:w="120"/>
            </w:tcMar>
          </w:tcPr>
          <w:p>
            <w:r>
              <w:t xml:space="preserve"> </w:t>
            </w:r>
          </w:p>
        </w:tc>
      </w:tr>
    </w:tbl>
    <w:p>
      <w:r>
        <w:t xml:space="preserve"/>
      </w:r>
    </w:p>
    <w:p>
      <w:pPr>
        <w:spacing w:after="120"/>
      </w:pPr>
      <w:r>
        <w:rPr>
          <w:b/>
          <w:bCs/>
          <w:color w:val="073763"/>
          <w:sz w:val="22"/>
          <w:szCs w:val="22"/>
        </w:rPr>
        <w:t xml:space="preserve">Bemerkungen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BD5E1" w:sz="4"/>
              <w:left w:val="single" w:color="CBD5E1" w:sz="4"/>
              <w:bottom w:val="single" w:color="CBD5E1" w:sz="4"/>
              <w:right w:val="single" w:color="CBD5E1" w:sz="4"/>
            </w:tcBorders>
            <w:tcMar>
              <w:top w:type="dxa" w:w="200"/>
              <w:left w:type="dxa" w:w="160"/>
              <w:bottom w:type="dxa" w:w="600"/>
              <w:right w:type="dxa" w:w="160"/>
            </w:tcMar>
          </w:tcPr>
          <w:p>
            <w:r>
              <w:t xml:space="preserve"> </w:t>
            </w:r>
          </w:p>
        </w:tc>
      </w:tr>
    </w:tbl>
    <w:p>
      <w:r>
        <w:t xml:space="preserve"/>
      </w:r>
    </w:p>
    <w:p>
      <w:pPr>
        <w:spacing w:after="120"/>
      </w:pPr>
      <w:r>
        <w:rPr>
          <w:b/>
          <w:bCs/>
          <w:color w:val="073763"/>
          <w:sz w:val="22"/>
          <w:szCs w:val="22"/>
        </w:rPr>
        <w:t xml:space="preserve">Autorisierung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BD5E1" w:sz="4"/>
              <w:left w:val="single" w:color="CBD5E1" w:sz="4"/>
              <w:bottom w:val="single" w:color="CBD5E1" w:sz="4"/>
              <w:right w:val="single" w:color="CBD5E1" w:sz="4"/>
            </w:tcBorders>
            <w:tcMar>
              <w:top w:type="dxa" w:w="400"/>
              <w:left w:type="dxa" w:w="140"/>
              <w:bottom w:type="dxa" w:w="120"/>
              <w:right w:type="dxa" w:w="140"/>
            </w:tcMar>
          </w:tcPr>
          <w:p>
            <w:pPr>
              <w:pBdr>
                <w:bottom w:val="single" w:color="000000" w:sz="6" w:space="4"/>
              </w:pBdr>
            </w:pPr>
            <w:r>
              <w:t xml:space="preserve"> </w:t>
            </w:r>
          </w:p>
          <w:p>
            <w:r>
              <w:rPr>
                <w:color w:val="475569"/>
                <w:sz w:val="18"/>
                <w:szCs w:val="18"/>
              </w:rPr>
              <w:t xml:space="preserve">Unterschrift Entnehmer</w:t>
            </w:r>
          </w:p>
        </w:tc>
        <w:tc>
          <w:tcPr>
            <w:tcW w:type="dxa" w:w="4680"/>
            <w:tcBorders>
              <w:top w:val="single" w:color="CBD5E1" w:sz="4"/>
              <w:left w:val="single" w:color="CBD5E1" w:sz="4"/>
              <w:bottom w:val="single" w:color="CBD5E1" w:sz="4"/>
              <w:right w:val="single" w:color="CBD5E1" w:sz="4"/>
            </w:tcBorders>
            <w:tcMar>
              <w:top w:type="dxa" w:w="400"/>
              <w:left w:type="dxa" w:w="140"/>
              <w:bottom w:type="dxa" w:w="120"/>
              <w:right w:type="dxa" w:w="140"/>
            </w:tcMar>
          </w:tcPr>
          <w:p>
            <w:pPr>
              <w:pBdr>
                <w:bottom w:val="single" w:color="000000" w:sz="6" w:space="4"/>
              </w:pBdr>
            </w:pPr>
            <w:r>
              <w:t xml:space="preserve"> </w:t>
            </w:r>
          </w:p>
          <w:p>
            <w:r>
              <w:rPr>
                <w:color w:val="475569"/>
                <w:sz w:val="18"/>
                <w:szCs w:val="18"/>
              </w:rPr>
              <w:t xml:space="preserve">Unterschrift Lagerist</w:t>
            </w:r>
          </w:p>
        </w:tc>
      </w:tr>
    </w:tbl>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73763" w:sz="6" w:space="4"/>
      </w:pBdr>
      <w:tabs>
        <w:tab w:val="right" w:pos="9360"/>
      </w:tabs>
    </w:pPr>
    <w:r>
      <w:rPr>
        <w:color w:val="475569"/>
        <w:sz w:val="18"/>
        <w:szCs w:val="18"/>
      </w:rPr>
      <w:t xml:space="preserve">Lagerverwaltung &amp; Materialwirtschaft</w:t>
    </w:r>
    <w:r>
      <w:rPr>
        <w:color w:val="475569"/>
        <w:sz w:val="18"/>
        <w:szCs w:val="18"/>
      </w:rPr>
      <w:t xml:space="preserve">	Seite </w:t>
    </w:r>
    <w:r>
      <w:rPr>
        <w:color w:val="475569"/>
        <w:sz w:val="18"/>
        <w:szCs w:val="18"/>
      </w:rPr>
      <w:fldChar w:fldCharType="begin"/>
      <w:instrText xml:space="preserve">PAGE</w:instrText>
      <w:fldChar w:fldCharType="separate"/>
      <w:fldChar w:fldCharType="end"/>
    </w:r>
    <w:r>
      <w:rPr>
        <w:color w:val="475569"/>
        <w:sz w:val="18"/>
        <w:szCs w:val="18"/>
      </w:rPr>
      <w:t xml:space="preserve"> von </w:t>
    </w:r>
    <w:r>
      <w:rPr>
        <w:color w:val="475569"/>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73763" w:sz="6" w:space="4"/>
      </w:pBdr>
      <w:jc w:val="right"/>
    </w:pPr>
    <w:r>
      <w:rPr>
        <w:color w:val="475569"/>
        <w:sz w:val="18"/>
        <w:szCs w:val="18"/>
      </w:rPr>
      <w:t xml:space="preserve">Materialentnahmeschein – Leitfaden und Vorlage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next w:val="Normal"/>
    <w:qFormat/>
    <w:pPr>
      <w:spacing w:before="0" w:after="240"/>
    </w:pPr>
    <w:rPr>
      <w:rFonts w:ascii="Arial" w:cs="Arial" w:eastAsia="Arial" w:hAnsi="Arial"/>
      <w:b/>
      <w:bCs/>
      <w:color w:val="073763"/>
      <w:sz w:val="44"/>
      <w:szCs w:val="44"/>
    </w:rPr>
  </w:style>
  <w:style w:type="paragraph" w:styleId="Subtitle">
    <w:name w:val="Subtitle"/>
    <w:basedOn w:val="Normal"/>
    <w:next w:val="Normal"/>
    <w:qFormat/>
    <w:pPr>
      <w:spacing w:before="0" w:after="480"/>
    </w:pPr>
    <w:rPr>
      <w:rFonts w:ascii="Arial" w:cs="Arial" w:eastAsia="Arial" w:hAnsi="Arial"/>
      <w:i/>
      <w:iCs/>
      <w:color w:val="475569"/>
      <w:sz w:val="26"/>
      <w:szCs w:val="26"/>
    </w:rPr>
  </w:style>
  <w:style w:type="paragraph" w:styleId="Heading1">
    <w:name w:val="Heading 1"/>
    <w:basedOn w:val="Normal"/>
    <w:next w:val="Normal"/>
    <w:qFormat/>
    <w:pPr>
      <w:pBdr>
        <w:bottom w:val="single" w:color="073763" w:sz="8" w:space="4"/>
      </w:pBdr>
      <w:spacing w:before="360" w:after="200"/>
      <w:outlineLvl w:val="0"/>
    </w:pPr>
    <w:rPr>
      <w:rFonts w:ascii="Arial" w:cs="Arial" w:eastAsia="Arial" w:hAnsi="Arial"/>
      <w:b/>
      <w:bCs/>
      <w:color w:val="073763"/>
      <w:sz w:val="32"/>
      <w:szCs w:val="32"/>
    </w:rPr>
  </w:style>
  <w:style w:type="paragraph" w:styleId="Heading2">
    <w:name w:val="Heading 2"/>
    <w:basedOn w:val="Normal"/>
    <w:next w:val="Normal"/>
    <w:qFormat/>
    <w:pPr>
      <w:spacing w:before="280" w:after="160"/>
      <w:outlineLvl w:val="1"/>
    </w:pPr>
    <w:rPr>
      <w:rFonts w:ascii="Arial" w:cs="Arial" w:eastAsia="Arial" w:hAnsi="Arial"/>
      <w:b/>
      <w:bCs/>
      <w:color w:val="073763"/>
      <w:sz w:val="26"/>
      <w:szCs w:val="26"/>
    </w:rPr>
  </w:style>
  <w:style w:type="paragraph" w:styleId="Heading3">
    <w:name w:val="Heading 3"/>
    <w:basedOn w:val="Normal"/>
    <w:next w:val="Normal"/>
    <w:qFormat/>
    <w:pPr>
      <w:spacing w:before="200" w:after="120"/>
      <w:outlineLvl w:val="2"/>
    </w:pPr>
    <w:rPr>
      <w:rFonts w:ascii="Arial" w:cs="Arial" w:eastAsia="Arial" w:hAnsi="Arial"/>
      <w:b/>
      <w:bCs/>
      <w:color w:val="47556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g1n58ywqfphjvqz_10yr1" Type="http://schemas.openxmlformats.org/officeDocument/2006/relationships/hyperlink" Target="https://www.ihk.de/" TargetMode="External"/><Relationship Id="rId9"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Materialentnahmeschein – Leitfaden und Vorlage</dc:title>
  <dc:creator>Claude</dc:creator>
  <cp:lastModifiedBy>Un-named</cp:lastModifiedBy>
  <cp:revision>1</cp:revision>
  <dcterms:created xsi:type="dcterms:W3CDTF">2026-04-17T05:40:38.206Z</dcterms:created>
  <dcterms:modified xsi:type="dcterms:W3CDTF">2026-04-17T05:40:38.206Z</dcterms:modified>
</cp:coreProperties>
</file>

<file path=docProps/custom.xml><?xml version="1.0" encoding="utf-8"?>
<Properties xmlns="http://schemas.openxmlformats.org/officeDocument/2006/custom-properties" xmlns:vt="http://schemas.openxmlformats.org/officeDocument/2006/docPropsVTypes"/>
</file>